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F9696F" w:rsidP="00F9696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রম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যা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নের</w:t>
      </w:r>
      <w:r w:rsidRPr="00F9696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কা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যা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র</w:t>
      </w:r>
      <w:r w:rsidRPr="00F9696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নিয়তে</w:t>
      </w:r>
      <w:r w:rsidRPr="00F9696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সন্দেহের</w:t>
      </w:r>
      <w:r w:rsidRPr="00F9696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দিন</w:t>
      </w:r>
      <w:r w:rsidRPr="00F9696F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সাওম পালন করা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F9696F" w:rsidP="00F9696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صيام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يوم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الشك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بنية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قضاء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ما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فات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F9696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رمضان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E12CCC" w:rsidRDefault="00E12CCC" w:rsidP="00E12CCC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bookmarkStart w:id="0" w:name="_GoBack"/>
      <w:bookmarkEnd w:id="0"/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F9696F" w:rsidP="00F9696F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F9696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</w:t>
      </w:r>
      <w:r w:rsidRPr="00F9696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দ</w:t>
      </w:r>
      <w:r w:rsidRPr="00F9696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সালেহ</w:t>
      </w:r>
      <w:r w:rsidRPr="00F9696F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F9696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আল</w:t>
      </w:r>
      <w:r w:rsidRPr="00F9696F">
        <w:rPr>
          <w:rFonts w:ascii="Kalpurush" w:hAnsi="Kalpurush" w:cs="Kalpurush"/>
          <w:color w:val="205B83"/>
          <w:sz w:val="48"/>
          <w:szCs w:val="48"/>
          <w:cs/>
          <w:lang w:bidi="bn-BD"/>
        </w:rPr>
        <w:t>-</w:t>
      </w:r>
      <w:r w:rsidRPr="00F9696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F9696F" w:rsidP="00F9696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F9696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F9696F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F9696F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F9696F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F9696F" w:rsidRPr="00F9696F">
        <w:rPr>
          <w:rFonts w:cs="Vrinda" w:hint="cs"/>
          <w:cs/>
          <w:lang w:bidi="bn-IN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F9696F" w:rsidRPr="00F9696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F9696F" w:rsidRPr="00F9696F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12355">
        <w:rPr>
          <w:rFonts w:cs="Vrinda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F9696F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Vrinda"/>
          <w:sz w:val="32"/>
          <w:szCs w:val="40"/>
          <w:rtl/>
          <w:cs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F9696F" w:rsidRPr="00F969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F9696F" w:rsidRPr="00F969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9696F" w:rsidRPr="00F969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F9696F" w:rsidRPr="00F969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9696F" w:rsidRPr="00F969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F9696F" w:rsidRPr="00F9696F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F9696F" w:rsidRPr="00F9696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F9696F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287930A" wp14:editId="4620AF2A">
            <wp:simplePos x="0" y="0"/>
            <wp:positionH relativeFrom="margin">
              <wp:posOffset>224176</wp:posOffset>
            </wp:positionH>
            <wp:positionV relativeFrom="paragraph">
              <wp:posOffset>92863</wp:posOffset>
            </wp:positionV>
            <wp:extent cx="5412827" cy="472451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971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রমযানের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কাযার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নিয়তে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সন্দেহের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দিন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সাওম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পালন</w:t>
      </w:r>
      <w:r w:rsidR="00F9696F" w:rsidRPr="00F9696F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F9696F" w:rsidRPr="00F9696F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</w:t>
      </w:r>
    </w:p>
    <w:p w:rsidR="00F9696F" w:rsidRDefault="00F9696F" w:rsidP="00F9696F">
      <w:pPr>
        <w:bidi w:val="0"/>
        <w:jc w:val="both"/>
        <w:rPr>
          <w:rFonts w:ascii="Kalpurush" w:eastAsia="Nikosh" w:hAnsi="Kalpurush" w:cs="Kalpurush"/>
          <w:b/>
          <w:bCs/>
          <w:sz w:val="24"/>
          <w:szCs w:val="24"/>
          <w:lang w:bidi="bn-BD"/>
        </w:rPr>
      </w:pPr>
      <w:bookmarkStart w:id="1" w:name="OLE_LINK5"/>
      <w:bookmarkStart w:id="2" w:name="OLE_LINK6"/>
    </w:p>
    <w:p w:rsidR="00F9696F" w:rsidRPr="00F9696F" w:rsidRDefault="00F9696F" w:rsidP="00F9696F">
      <w:pPr>
        <w:bidi w:val="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F9696F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প্রশ্ন: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আমি জানি যে, রাসূলুল্লাহ সাল্লাল্লাহু আলাইহি ওয়াসাল্লাম সন্দেহের দিন এবং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দু’দিন আগে রোজা রাখতে নিষেধ করেছেন। কিন্তু এ দিনগুলোতে গত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ছুটে যাওয়া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সাওমে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কাযা করা কি আমার জন্য বৈধ হবে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?</w:t>
      </w:r>
      <w:bookmarkEnd w:id="1"/>
      <w:bookmarkEnd w:id="2"/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</w:p>
    <w:p w:rsidR="00F9696F" w:rsidRPr="00F9696F" w:rsidRDefault="00F9696F" w:rsidP="00F9696F">
      <w:pPr>
        <w:bidi w:val="0"/>
        <w:rPr>
          <w:rFonts w:ascii="Kalpurush" w:eastAsia="Times New Roman" w:hAnsi="Kalpurush" w:cs="Kalpurush"/>
          <w:sz w:val="24"/>
          <w:szCs w:val="24"/>
        </w:rPr>
      </w:pPr>
      <w:r w:rsidRPr="00F9696F">
        <w:rPr>
          <w:rFonts w:ascii="Kalpurush" w:eastAsia="Nikosh" w:hAnsi="Kalpurush" w:cs="Kalpurush"/>
          <w:b/>
          <w:bCs/>
          <w:sz w:val="24"/>
          <w:szCs w:val="24"/>
          <w:cs/>
          <w:lang w:bidi="bn-BD"/>
        </w:rPr>
        <w:t>জবাব:</w:t>
      </w:r>
      <w:r>
        <w:rPr>
          <w:rFonts w:ascii="Kalpurush" w:eastAsia="Nikosh" w:hAnsi="Kalpurush" w:cs="Kalpurush" w:hint="cs"/>
          <w:b/>
          <w:bCs/>
          <w:sz w:val="24"/>
          <w:szCs w:val="24"/>
          <w:cs/>
          <w:lang w:bidi="bn-BD"/>
        </w:rPr>
        <w:t xml:space="preserve">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আল-হামদুলি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ল্লা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হ</w:t>
      </w:r>
    </w:p>
    <w:p w:rsidR="00F9696F" w:rsidRPr="00F9696F" w:rsidRDefault="00F9696F" w:rsidP="00F9696F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হ্যাঁ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সন্দেহের দিন অথবা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এক অথবা দু’দিন পূর্বে গত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 কাযা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করা বৈধ। রাসূলুল্লাহ সাল্লাল্লাহু আলাইহি ওয়াসাল্লাম থেকে প্রমাণিত যে, তিনি সন্দেহের দিন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 পালন করতে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নিষেধ করেছেন। অনুরূপ তিনি একদিন অথবা দু’দিনের মাধ্যমে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রমযানকে এগিয়ে আনতে নিষেধ করেছেন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;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কিন্তু এ নিষেধ মানুষের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 পালনের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সাধারণ অভ্যাস না থাকলে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যারা নির্দিষ্ট দিনে নিয়মিত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রাখে তাদের ক্ষেত্রে এ নিষেধাজ্ঞা প্রযোজ্য হবে না। যেমন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রাসূলুল্লাহ সাল্লাল্লাহু আলাইহি ওয়াসাল্লাম বলেছেন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</w:p>
    <w:p w:rsidR="00F9696F" w:rsidRPr="00F9696F" w:rsidRDefault="00F9696F" w:rsidP="00F9696F">
      <w:pPr>
        <w:rPr>
          <w:rFonts w:ascii="Kalpurush" w:hAnsi="Kalpurush" w:cs="Vrinda"/>
          <w:color w:val="333399"/>
          <w:sz w:val="24"/>
          <w:szCs w:val="30"/>
          <w:lang w:bidi="bn-BD"/>
        </w:rPr>
      </w:pPr>
      <w:r>
        <w:rPr>
          <w:rFonts w:ascii="Kalpurush" w:hAnsi="Kalpurush" w:cs="KFGQPC Uthman Taha Naskh" w:hint="cs"/>
          <w:color w:val="333399"/>
          <w:sz w:val="24"/>
          <w:szCs w:val="24"/>
          <w:rtl/>
        </w:rPr>
        <w:t>«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لا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تَقَدَّمُوا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رَمَضَانَ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بِصَوْمِ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يَوْمٍ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وَلا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يَوْمَيْنِ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إِلا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رَجُلٌ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كَانَ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يَصُومُ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صَوْمًا</w:t>
      </w:r>
      <w:r w:rsidRPr="00F9696F">
        <w:rPr>
          <w:rFonts w:ascii="Kalpurush" w:hAnsi="Kalpurush" w:cs="KFGQPC Uthman Taha Naskh"/>
          <w:color w:val="333399"/>
          <w:sz w:val="24"/>
          <w:szCs w:val="24"/>
          <w:rtl/>
        </w:rPr>
        <w:t xml:space="preserve"> </w:t>
      </w:r>
      <w:r w:rsidRPr="00F9696F">
        <w:rPr>
          <w:rFonts w:ascii="Times New Roman" w:hAnsi="Times New Roman" w:cs="KFGQPC Uthman Taha Naskh" w:hint="cs"/>
          <w:color w:val="333399"/>
          <w:sz w:val="24"/>
          <w:szCs w:val="24"/>
          <w:rtl/>
        </w:rPr>
        <w:t>فَلْيَصُمْهُ</w:t>
      </w:r>
      <w:r>
        <w:rPr>
          <w:rFonts w:ascii="Kalpurush" w:hAnsi="Kalpurush" w:cs="KFGQPC Uthman Taha Naskh" w:hint="cs"/>
          <w:color w:val="333399"/>
          <w:sz w:val="24"/>
          <w:szCs w:val="24"/>
          <w:rtl/>
        </w:rPr>
        <w:t>»</w:t>
      </w:r>
      <w:r>
        <w:rPr>
          <w:rFonts w:ascii="Kalpurush" w:hAnsi="Kalpurush" w:cs="KFGQPC Uthman Taha Naskh"/>
          <w:color w:val="333399"/>
          <w:sz w:val="24"/>
          <w:szCs w:val="24"/>
          <w:rtl/>
        </w:rPr>
        <w:t>.</w:t>
      </w:r>
    </w:p>
    <w:p w:rsidR="00F9696F" w:rsidRPr="00F9696F" w:rsidRDefault="00F9696F" w:rsidP="00DD7C0F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“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তোমরা একদিন বা দু’দিনের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সাওমে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র মাধ্যমে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কে এগিয়ে আনবে না, তবে সেদিন যার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রাখার অভ্যাস, সে যেন তাতে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 পালন করে</w:t>
      </w:r>
      <w:r w:rsidR="00DD7C0F">
        <w:rPr>
          <w:rFonts w:ascii="Kalpurush" w:eastAsia="Nikosh" w:hAnsi="Kalpurush" w:cs="Kalpurush" w:hint="cs"/>
          <w:sz w:val="24"/>
          <w:szCs w:val="24"/>
          <w:cs/>
          <w:lang w:bidi="hi-IN"/>
        </w:rPr>
        <w:t>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”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(সহীহ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বুখার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ী, হাদীস নং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১৯১৪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;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সহীহ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মুসলিম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, হাদীস নং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১০৮২) </w:t>
      </w:r>
    </w:p>
    <w:p w:rsidR="00F9696F" w:rsidRPr="00F9696F" w:rsidRDefault="00F9696F" w:rsidP="00F9696F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উদাহ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রণত: যদি কোনো ব্যক্তি সোমবার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রেখে অভ্যস্ত হয়, আর সেদিনটি শাবানের শেষ দিন হয়, তবে নফল হিসেবে সেদিন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 বৈধ, সেদিনের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থেকে তাকে বারণ করা হবে না।</w:t>
      </w:r>
    </w:p>
    <w:p w:rsidR="00F9696F" w:rsidRPr="00F9696F" w:rsidRDefault="00F9696F" w:rsidP="00F9696F">
      <w:pPr>
        <w:bidi w:val="0"/>
        <w:jc w:val="both"/>
        <w:rPr>
          <w:rFonts w:ascii="Kalpurush" w:eastAsia="Times New Roman" w:hAnsi="Kalpurush" w:cs="Kalpurush"/>
          <w:sz w:val="24"/>
          <w:szCs w:val="24"/>
          <w:cs/>
          <w:lang w:bidi="bn-BD"/>
        </w:rPr>
      </w:pP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যখন অভ্যাসগত নফল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 বৈধ, তখন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 কাযা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তো বৈধ হবেই, যেহেতু তা ওয়াজিব। দ্বিতীয়ত: আগত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পর পর্যন্ত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কাযা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বিলম্বিত করা বৈধ নয়।</w:t>
      </w:r>
    </w:p>
    <w:p w:rsidR="00F9696F" w:rsidRPr="00F9696F" w:rsidRDefault="00F9696F" w:rsidP="00E93F97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>
        <w:rPr>
          <w:rFonts w:ascii="Kalpurush" w:eastAsia="Nikosh" w:hAnsi="Kalpurush" w:cs="Kalpurush"/>
          <w:sz w:val="24"/>
          <w:szCs w:val="24"/>
          <w:cs/>
          <w:lang w:bidi="bn-BD"/>
        </w:rPr>
        <w:t>ইমাম ন</w:t>
      </w:r>
      <w:r w:rsidR="00E93F97">
        <w:rPr>
          <w:rFonts w:ascii="Kalpurush" w:eastAsia="Nikosh" w:hAnsi="Kalpurush" w:cs="Kalpurush" w:hint="cs"/>
          <w:sz w:val="24"/>
          <w:szCs w:val="24"/>
          <w:cs/>
          <w:lang w:bidi="bn-BD"/>
        </w:rPr>
        <w:t>াওয়া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ব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ী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রহ.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‘মাজমু’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: (৬/৩৯৯), গ্রন্থে বলেছেন: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আমাদের সাথীবৃন্দ বলেছেন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: সন্দেহের দিনে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রমযানের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রাখা অবৈধ এতে কোনো দ্বিমত নেই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,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তবে সেদিন যদি সে কা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যা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অথবা মানত কিংবা কা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ফফা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রার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রাখে, তবে তার থেকে তা আদায় হয়ে যাবে। কারণ, যদি কোনো কারণে সেদিন নফল 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সাওম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রাখা বৈধ হয়, তবে ফর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তো বৈধ হবেই। বিষয়টি সালাতের নিষিদ্ধ ওয়াক্তের মত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ো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... </w:t>
      </w:r>
    </w:p>
    <w:p w:rsidR="00F9696F" w:rsidRPr="00F9696F" w:rsidRDefault="00F9696F" w:rsidP="00F9696F">
      <w:pPr>
        <w:bidi w:val="0"/>
        <w:jc w:val="both"/>
        <w:rPr>
          <w:rFonts w:ascii="Kalpurush" w:eastAsia="Times New Roman" w:hAnsi="Kalpurush" w:cs="Kalpurush"/>
          <w:sz w:val="24"/>
          <w:szCs w:val="24"/>
        </w:rPr>
      </w:pP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দ্বিতীয়ত: যদি তার উপর একদিনের রোজার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কাযা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থাকে, তবে এদিন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 xml:space="preserve"> কাযা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করা তার জন</w:t>
      </w:r>
      <w:r>
        <w:rPr>
          <w:rFonts w:ascii="Kalpurush" w:eastAsia="Nikosh" w:hAnsi="Kalpurush" w:cs="Kalpurush"/>
          <w:sz w:val="24"/>
          <w:szCs w:val="24"/>
          <w:cs/>
          <w:lang w:bidi="bn-BD"/>
        </w:rPr>
        <w:t>্য নির্ধারিত ও জরুরি। কারণ, সেই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 xml:space="preserve"> সাওমের 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কা</w:t>
      </w:r>
      <w:r>
        <w:rPr>
          <w:rFonts w:ascii="Kalpurush" w:eastAsia="Nikosh" w:hAnsi="Kalpurush" w:cs="Kalpurush" w:hint="cs"/>
          <w:sz w:val="24"/>
          <w:szCs w:val="24"/>
          <w:cs/>
          <w:lang w:bidi="bn-BD"/>
        </w:rPr>
        <w:t>যা</w:t>
      </w:r>
      <w:r w:rsidRPr="00F9696F">
        <w:rPr>
          <w:rFonts w:ascii="Kalpurush" w:eastAsia="Nikosh" w:hAnsi="Kalpurush" w:cs="Kalpurush"/>
          <w:sz w:val="24"/>
          <w:szCs w:val="24"/>
          <w:cs/>
          <w:lang w:bidi="bn-BD"/>
        </w:rPr>
        <w:t>র সময় সংকীর্ণ হয়ে গেছে।</w:t>
      </w:r>
    </w:p>
    <w:p w:rsidR="00F9696F" w:rsidRDefault="00F9696F" w:rsidP="00F9696F">
      <w:pPr>
        <w:bidi w:val="0"/>
        <w:jc w:val="center"/>
        <w:rPr>
          <w:rFonts w:ascii="Kalpurush" w:hAnsi="Kalpurush" w:cs="Kalpurush"/>
          <w:sz w:val="24"/>
          <w:szCs w:val="24"/>
          <w:lang w:bidi="bn-BD"/>
        </w:rPr>
      </w:pPr>
      <w:r w:rsidRPr="00F9696F">
        <w:rPr>
          <w:rFonts w:ascii="Kalpurush" w:hAnsi="Kalpurush" w:cs="Kalpurush"/>
          <w:sz w:val="24"/>
          <w:szCs w:val="24"/>
          <w:cs/>
          <w:lang w:bidi="bn-BD"/>
        </w:rPr>
        <w:t>সমাপ্ত</w:t>
      </w:r>
    </w:p>
    <w:p w:rsidR="00787832" w:rsidRPr="00F9696F" w:rsidRDefault="00787832" w:rsidP="00787832">
      <w:pPr>
        <w:bidi w:val="0"/>
        <w:jc w:val="center"/>
        <w:rPr>
          <w:rFonts w:ascii="Kalpurush" w:hAnsi="Kalpurush" w:cs="Kalpurush"/>
          <w:sz w:val="24"/>
          <w:szCs w:val="24"/>
          <w:lang w:bidi="bn-BD"/>
        </w:rPr>
      </w:pP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5666DC" w:rsidRPr="00DD7C0F" w:rsidRDefault="00DC6A8E" w:rsidP="00DD7C0F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776" behindDoc="1" locked="0" layoutInCell="1" allowOverlap="1" wp14:anchorId="5CB957F4" wp14:editId="4D7014FD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D7C0F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66A" w:rsidRDefault="00DD766A" w:rsidP="00E32771">
      <w:pPr>
        <w:spacing w:after="0" w:line="240" w:lineRule="auto"/>
      </w:pPr>
      <w:r>
        <w:separator/>
      </w:r>
    </w:p>
  </w:endnote>
  <w:endnote w:type="continuationSeparator" w:id="0">
    <w:p w:rsidR="00DD766A" w:rsidRDefault="00DD766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AF9A9C0-AA2A-4630-8606-F836738B670C}"/>
    <w:embedBold r:id="rId2" w:fontKey="{7F5F9DDF-E52D-46DE-AC5E-635DCDB976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63983FAF-9914-4D5C-8492-2D0D9D52B3B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D7E65BC1-3C03-4328-B35E-AB11600899C1}"/>
    <w:embedBold r:id="rId5" w:fontKey="{F88319E1-89F0-4ED0-AB9F-59FA0DADDC0C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DEC9C100-584D-49F4-B87D-1E0151DF0F81}"/>
    <w:embedBold r:id="rId7" w:fontKey="{7FEDC2C3-BDC2-4C72-A1EF-3871EAFDF180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A5C0DF66-1ECD-4474-A056-470B6A11D114}"/>
    <w:embedBold r:id="rId9" w:fontKey="{F43A7EA6-6740-4643-9CD2-ACB407B8D350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8D910C16-BF33-4923-A60C-B01EEACF504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3509FA7-C48C-45E1-BD5B-50B0DA3BBBD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FBAF0977-B058-4918-8F4C-5594A1725E8C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B6173B47-9B1C-433D-B857-4D5A101733DD}"/>
  </w:font>
  <w:font w:name="Nikosh">
    <w:charset w:val="00"/>
    <w:family w:val="auto"/>
    <w:pitch w:val="variable"/>
    <w:sig w:usb0="00018003" w:usb1="00000000" w:usb2="00000000" w:usb3="00000000" w:csb0="00000001" w:csb1="00000000"/>
    <w:embedRegular r:id="rId14" w:fontKey="{C49E98F4-6F4C-4DD2-9D06-86316894B52D}"/>
    <w:embedBold r:id="rId15" w:fontKey="{A70CD5DE-877A-482C-8285-4C8CD4638BE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BDEB2D89-EEF7-4B51-AEC4-8455EC6F73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6ADB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66A" w:rsidRDefault="00DD766A" w:rsidP="00E32771">
      <w:pPr>
        <w:spacing w:after="0" w:line="240" w:lineRule="auto"/>
      </w:pPr>
      <w:r>
        <w:separator/>
      </w:r>
    </w:p>
  </w:footnote>
  <w:footnote w:type="continuationSeparator" w:id="0">
    <w:p w:rsidR="00DD766A" w:rsidRDefault="00DD766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2315063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F9696F" w:rsidP="00F9696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রমযানের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কাযার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নিয়তে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সন্দেহের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দিন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সাওম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পালন</w:t>
                            </w:r>
                            <w:r w:rsidRPr="00F9696F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F9696F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করা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12CCC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2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mjayw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7Og9hfwLAGPYzT+Ag3vOyE&#10;VO8Ib5Fu5J4ApZhd8MONVHDTALGbYk7BaVNeN5SajlYnWVGBHjDoal3bc8BZp7MoQ33uZXEYm4UZ&#10;1+ZGb22jQPS0aXMv9fWfvXYNyhUrzRSFG2rb4Ahl4I8DxkKkduud4aNcrnn5CHgJbsUNwQgaGy6+&#10;eKgHYeee/LzFgniI/soA8yyIIh0JTCeKkxA6Yjqyno5gVsBSuac8ZJsrZaKHhoHxS7ibqjFwafes&#10;J4OvQETr6ndnJIRYq9w7JXBTbxRaccbgQrlA6YSbKzZo2DJMH0FzClW06X5xdD2QcgjEiYfbcdQ6&#10;kKQZG9W4p8zAKtowLSC8/AqrLEWCMAEKGGJN+SNFvR45Fq3SIL3Sh4HdJjQ7zQ6pHinRC1L2O6kg&#10;vO3VeEhdXBSEKUdfM1ubVcDU0XBw7TnDYb42JSbpfIvxaGF25kyNxm3DuLDAHO6uds7lys53+rDn&#10;3nNR46V7r0dGCPSWjP9xeJzHEWSOyATILEsXiY0xjsVJlgaZyytx5GfZwC0XZV3we7X4OCE1MHzK&#10;/bmf+IlJMofcx8tnI6bjIsRzzaya8h4JrDO91ttJVu8juZ5ttGbZadY4CsGnRBaeYmv5ybH1tMCG&#10;PHlIcTqq8hvFtd/tBcLaG39VWDrzDAXTayagQon/cQoKxurxluLPW4Lgw4AOVE5j8XiYeDQrh3Qz&#10;h7owSBdGrUE4z3yTt4DBQx2YxGEEdaMtZ/zIT/5Crp3x4rnUMylHbBZazCHTaZcOhXjISpcv9Dy6&#10;baFCsyVQ7KoYrVBn8vJcdVJGdu/FEKdeQ0qHO34fOR1Vb7IrrhuoSG+wVLdYwFsMyjNd0n2AnwqC&#10;Uu7xoeUhXeSd+v7vloBs2644lLlAcfDONHXJqKj7WgnefoRn6KUuPGHI1YxPJYvgIVuQy0szDR6A&#10;HVY37K4rXPGlk8797iMW3ZB2FAjgPXcPkSd1lJ2ryfg3alEI3+YZaWg5PHn1O3Xah/b0YX7xJwAA&#10;AP//AwBQSwMEFAAGAAgAAAAhAJo3+qPhAAAACgEAAA8AAABkcnMvZG93bnJldi54bWxMj0FvgkAQ&#10;he9N+h8206Q3XUBsCrIYY9qeTBO1SeNthBGI7C5hV8B/3+mpvc28eXnvm2w96VYM1LvGGgXhPABB&#10;prBlYyoFX8f32SsI59GU2FpDCu7kYJ0/PmSYlnY0exoOvhIcYlyKCmrvu1RKV9Sk0c1tR4ZvF9tr&#10;9Lz2lSx7HDlctzIKghepsTHcUGNH25qK6+GmFXyMOG4W4duwu16299Nx+fm9C0mp56dpswLhafJ/&#10;ZvjFZ3TImelsb6Z0olUwSxaM7nmIkiUIdiRJzMpZQRzFIPNM/n8h/wEAAP//AwBQSwECLQAUAAYA&#10;CAAAACEAtoM4kv4AAADhAQAAEwAAAAAAAAAAAAAAAAAAAAAAW0NvbnRlbnRfVHlwZXNdLnhtbFBL&#10;AQItABQABgAIAAAAIQA4/SH/1gAAAJQBAAALAAAAAAAAAAAAAAAAAC8BAABfcmVscy8ucmVsc1BL&#10;AQItABQABgAIAAAAIQCW4mjaywQAAOAPAAAOAAAAAAAAAAAAAAAAAC4CAABkcnMvZTJvRG9jLnht&#10;bFBLAQItABQABgAIAAAAIQCaN/qj4QAAAAoBAAAPAAAAAAAAAAAAAAAAACU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315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F9696F" w:rsidP="00F9696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রমযানের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কাযার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নিয়তে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সন্দেহের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দিন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সাওম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পালন</w:t>
                      </w:r>
                      <w:r w:rsidRPr="00F9696F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F9696F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করা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12CCC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2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3C87EA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C01E25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A63CE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6F"/>
    <w:rsid w:val="0000503E"/>
    <w:rsid w:val="0000656E"/>
    <w:rsid w:val="00014A18"/>
    <w:rsid w:val="0004073B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4ED2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87832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3BEA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D766A"/>
    <w:rsid w:val="00DD7C0F"/>
    <w:rsid w:val="00DF7E4B"/>
    <w:rsid w:val="00E0449C"/>
    <w:rsid w:val="00E12CCC"/>
    <w:rsid w:val="00E210FF"/>
    <w:rsid w:val="00E25D4B"/>
    <w:rsid w:val="00E270CA"/>
    <w:rsid w:val="00E32771"/>
    <w:rsid w:val="00E443FF"/>
    <w:rsid w:val="00E65ECA"/>
    <w:rsid w:val="00E93F97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9696F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4B2E28-7E49-418F-B845-65F3C95E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3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E32B2-26D6-4081-BE75-CCBDADF12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19</TotalTime>
  <Pages>3</Pages>
  <Words>354</Words>
  <Characters>1760</Characters>
  <Application>Microsoft Office Word</Application>
  <DocSecurity>0</DocSecurity>
  <Lines>55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রমযানের কাযার নিয়তে সন্দেহের দিন সাওম পালন করা</vt:lpstr>
      <vt:lpstr/>
    </vt:vector>
  </TitlesOfParts>
  <Manager/>
  <Company>islamhouse.com</Company>
  <LinksUpToDate>false</LinksUpToDate>
  <CharactersWithSpaces>2089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রমযানের কাযার নিয়তে সন্দেহের দিন সাওম পালন করা</dc:title>
  <dc:subject>রমযানের কাযার নিয়তে সন্দেহের দিন সাওম পালন করা</dc:subject>
  <dc:creator>মুহাম্মাদ সালেহ আল-মুনাজ্জিদ</dc:creator>
  <cp:keywords>রমযানের কাযার নিয়তে সন্দেহের দিন সাওম পালন করা</cp:keywords>
  <dc:description>রমযানের কাযার নিয়তে সন্দেহের দিন সাওম পালন করা</dc:description>
  <cp:lastModifiedBy>elhashemy</cp:lastModifiedBy>
  <cp:revision>5</cp:revision>
  <cp:lastPrinted>2015-12-02T14:13:00Z</cp:lastPrinted>
  <dcterms:created xsi:type="dcterms:W3CDTF">2015-10-04T12:56:00Z</dcterms:created>
  <dcterms:modified xsi:type="dcterms:W3CDTF">2015-12-02T14:14:00Z</dcterms:modified>
  <cp:category/>
</cp:coreProperties>
</file>