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455" w:rsidRDefault="006E4943" w:rsidP="00EB6455">
      <w:pPr>
        <w:bidi w:val="0"/>
        <w:jc w:val="center"/>
        <w:rPr>
          <w:rFonts w:ascii="Arial" w:hAnsi="Arial" w:cs="Arial"/>
          <w:b/>
          <w:bCs/>
          <w:sz w:val="52"/>
          <w:szCs w:val="52"/>
          <w:lang w:eastAsia="zh-CN"/>
        </w:rPr>
      </w:pPr>
      <w:r>
        <w:rPr>
          <w:rFonts w:ascii="Arial" w:hAnsi="Arial" w:cs="Arial"/>
          <w:b/>
          <w:bCs/>
          <w:noProof/>
          <w:sz w:val="52"/>
          <w:szCs w:val="52"/>
          <w:lang w:eastAsia="zh-C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1" o:spid="_x0000_s1026" type="#_x0000_t202" style="position:absolute;left:0;text-align:left;margin-left:315pt;margin-top:3.3pt;width:140.75pt;height:35.2pt;z-index:25165824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" fillcolor="white [3201]" stroked="f" strokeweight=".5pt">
            <v:path arrowok="t"/>
            <v:textbox>
              <w:txbxContent>
                <w:p w:rsidR="00DF5A57" w:rsidRPr="00C70045" w:rsidRDefault="00DF5A57" w:rsidP="00DF5A57">
                  <w:pPr>
                    <w:jc w:val="center"/>
                    <w:rPr>
                      <w:i/>
                      <w:iCs/>
                      <w:u w:val="single"/>
                    </w:rPr>
                  </w:pPr>
                  <w:r w:rsidRPr="003B55D3">
                    <w:rPr>
                      <w:rFonts w:hint="cs"/>
                      <w:i/>
                      <w:iCs/>
                      <w:sz w:val="40"/>
                      <w:szCs w:val="40"/>
                      <w:u w:val="single"/>
                      <w:rtl/>
                    </w:rPr>
                    <w:t>فتوى</w:t>
                  </w:r>
                  <w:r w:rsidRPr="003B55D3">
                    <w:rPr>
                      <w:rFonts w:hint="cs"/>
                      <w:i/>
                      <w:iCs/>
                      <w:sz w:val="32"/>
                      <w:szCs w:val="32"/>
                      <w:u w:val="single"/>
                      <w:rtl/>
                    </w:rPr>
                    <w:t xml:space="preserve"> </w:t>
                  </w:r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 xml:space="preserve"> </w:t>
                  </w:r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>教法判例</w:t>
                  </w:r>
                </w:p>
              </w:txbxContent>
            </v:textbox>
          </v:shape>
        </w:pict>
      </w: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rtl/>
          <w:lang w:eastAsia="zh-CN"/>
        </w:rPr>
      </w:pP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lang w:eastAsia="zh-CN"/>
        </w:rPr>
      </w:pPr>
    </w:p>
    <w:p w:rsidR="00274430" w:rsidRDefault="00DD72A5" w:rsidP="007B587A">
      <w:pPr>
        <w:bidi w:val="0"/>
        <w:spacing w:beforeLines="50" w:before="120"/>
        <w:jc w:val="center"/>
        <w:rPr>
          <w:rFonts w:ascii="SimSun" w:hAnsi="SimSun" w:cs="SimSun"/>
          <w:b/>
          <w:bCs/>
          <w:color w:val="1F497D" w:themeColor="text2"/>
          <w:sz w:val="48"/>
          <w:szCs w:val="48"/>
          <w:lang w:eastAsia="zh-CN"/>
        </w:rPr>
      </w:pPr>
      <w:r w:rsidRPr="00DD72A5">
        <w:rPr>
          <w:rFonts w:ascii="SimSun" w:hAnsi="SimSun" w:cs="SimSun" w:hint="eastAsia"/>
          <w:b/>
          <w:bCs/>
          <w:color w:val="1F497D" w:themeColor="text2"/>
          <w:sz w:val="48"/>
          <w:szCs w:val="48"/>
          <w:lang w:eastAsia="zh-CN"/>
        </w:rPr>
        <w:t>领拜师和跟拜的人在聚礼拜之后集体祈祷的教法律例</w:t>
      </w:r>
    </w:p>
    <w:p w:rsidR="00EB6455" w:rsidRDefault="00EB6455" w:rsidP="00274430">
      <w:pPr>
        <w:bidi w:val="0"/>
        <w:spacing w:beforeLines="50" w:before="12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]</w:t>
      </w:r>
      <w:r w:rsidRPr="00962983">
        <w:rPr>
          <w:rFonts w:ascii="Tahoma" w:eastAsia="MS UI Gothic" w:hAnsi="Tahoma" w:cs="Tahoma"/>
          <w:b/>
          <w:bCs/>
          <w:sz w:val="32"/>
          <w:szCs w:val="32"/>
          <w:lang w:eastAsia="zh-CN"/>
        </w:rPr>
        <w:t xml:space="preserve"> </w:t>
      </w:r>
      <w:r w:rsidRPr="00962983">
        <w:rPr>
          <w:rFonts w:ascii="SimSun" w:hAnsi="SimSun" w:cs="Tahoma" w:hint="eastAsia"/>
          <w:b/>
          <w:bCs/>
          <w:sz w:val="32"/>
          <w:szCs w:val="32"/>
          <w:lang w:eastAsia="zh-CN"/>
        </w:rPr>
        <w:t>中文</w:t>
      </w: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[</w:t>
      </w:r>
      <w:r w:rsidRPr="00962983">
        <w:rPr>
          <w:rFonts w:ascii="Courier New" w:hAnsi="Courier New" w:cs="Courier New"/>
          <w:b/>
          <w:bCs/>
          <w:sz w:val="32"/>
          <w:szCs w:val="32"/>
          <w:lang w:eastAsia="zh-CN"/>
        </w:rPr>
        <w:t xml:space="preserve"> </w:t>
      </w:r>
    </w:p>
    <w:p w:rsidR="00EE484A" w:rsidRPr="00962983" w:rsidRDefault="00EE484A" w:rsidP="00EE484A">
      <w:pPr>
        <w:bidi w:val="0"/>
        <w:spacing w:beforeLines="50" w:before="120"/>
        <w:jc w:val="center"/>
        <w:rPr>
          <w:rFonts w:ascii="Tahoma" w:eastAsia="MS UI Gothic" w:hAnsi="Tahoma" w:cs="Tahoma"/>
          <w:b/>
          <w:bCs/>
          <w:sz w:val="32"/>
          <w:szCs w:val="32"/>
          <w:lang w:eastAsia="zh-CN" w:bidi="ar-EG"/>
        </w:rPr>
      </w:pPr>
    </w:p>
    <w:p w:rsidR="00EB6455" w:rsidRDefault="00EB6455" w:rsidP="00EB6455">
      <w:pPr>
        <w:bidi w:val="0"/>
        <w:jc w:val="center"/>
        <w:rPr>
          <w:rFonts w:ascii="Courier New" w:hAnsi="Courier New" w:cs="Courier New"/>
          <w:b/>
          <w:bCs/>
          <w:szCs w:val="24"/>
          <w:lang w:eastAsia="zh-CN"/>
        </w:rPr>
      </w:pPr>
    </w:p>
    <w:p w:rsidR="00DD72A5" w:rsidRPr="00DD72A5" w:rsidRDefault="00DD72A5" w:rsidP="00DD72A5">
      <w:pPr>
        <w:pStyle w:val="Heading4"/>
        <w:shd w:val="clear" w:color="auto" w:fill="FFFFFF"/>
        <w:spacing w:before="0" w:beforeAutospacing="0" w:after="82" w:afterAutospacing="0"/>
        <w:jc w:val="center"/>
        <w:rPr>
          <w:rFonts w:ascii="inherit" w:hAnsi="inherit"/>
          <w:color w:val="1F497D" w:themeColor="text2"/>
          <w:sz w:val="48"/>
          <w:szCs w:val="48"/>
        </w:rPr>
      </w:pPr>
      <w:r w:rsidRPr="00DD72A5">
        <w:rPr>
          <w:rFonts w:ascii="inherit" w:hAnsi="inherit"/>
          <w:color w:val="1F497D" w:themeColor="text2"/>
          <w:sz w:val="48"/>
          <w:szCs w:val="48"/>
          <w:rtl/>
        </w:rPr>
        <w:t>دعاء الإمام والمأمومين جماعة عقب صلاة الجمعة</w:t>
      </w:r>
    </w:p>
    <w:p w:rsidR="00EB6455" w:rsidRPr="00962983" w:rsidRDefault="00EB6455" w:rsidP="00EB6455">
      <w:pPr>
        <w:bidi w:val="0"/>
        <w:jc w:val="center"/>
        <w:rPr>
          <w:rFonts w:ascii="Courier New" w:hAnsi="Courier New" w:cs="Courier New"/>
          <w:b/>
          <w:bCs/>
          <w:sz w:val="36"/>
        </w:rPr>
      </w:pP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[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ب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>اللغة ا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لصينية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]</w:t>
      </w:r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</w:p>
    <w:p w:rsidR="00EB6455" w:rsidRPr="00962983" w:rsidRDefault="00A60587" w:rsidP="00A60587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40"/>
          <w:szCs w:val="40"/>
          <w:lang w:val="tr-TR" w:eastAsia="zh-CN"/>
        </w:rPr>
      </w:pPr>
      <w:r w:rsidRPr="00962983">
        <w:rPr>
          <w:rFonts w:ascii="STXingkai" w:eastAsia="STXingkai"/>
          <w:b/>
          <w:bCs/>
          <w:sz w:val="40"/>
          <w:szCs w:val="40"/>
          <w:lang w:eastAsia="zh-CN"/>
        </w:rPr>
        <w:t>伊斯兰问答网站</w:t>
      </w:r>
    </w:p>
    <w:p w:rsidR="00EB6455" w:rsidRPr="00962983" w:rsidRDefault="00A60587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4"/>
          <w:szCs w:val="44"/>
          <w:lang w:bidi="ar-EG"/>
        </w:rPr>
      </w:pPr>
      <w:r w:rsidRPr="00962983">
        <w:rPr>
          <w:rFonts w:ascii="mylotus" w:hAnsi="mylotus" w:cs="mylotus" w:hint="cs"/>
          <w:b/>
          <w:bCs/>
          <w:sz w:val="44"/>
          <w:szCs w:val="44"/>
          <w:rtl/>
          <w:lang w:bidi="ar-EG"/>
        </w:rPr>
        <w:t>موقع</w:t>
      </w:r>
      <w:r w:rsidRPr="00962983">
        <w:rPr>
          <w:rFonts w:ascii="mylotus" w:hAnsi="mylotus" w:cs="mylotus"/>
          <w:b/>
          <w:bCs/>
          <w:sz w:val="44"/>
          <w:szCs w:val="44"/>
          <w:rtl/>
          <w:lang w:bidi="ar-EG"/>
        </w:rPr>
        <w:t xml:space="preserve"> الإسلام سؤال وجواب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E484A">
      <w:pPr>
        <w:bidi w:val="0"/>
        <w:spacing w:line="240" w:lineRule="exact"/>
        <w:rPr>
          <w:rFonts w:ascii="mylotus" w:hAnsi="mylotus" w:cs="mylotus"/>
          <w:b/>
          <w:bCs/>
          <w:sz w:val="28"/>
          <w:szCs w:val="28"/>
          <w:lang w:eastAsia="zh-CN"/>
        </w:rPr>
      </w:pPr>
    </w:p>
    <w:p w:rsidR="00EB6455" w:rsidRPr="00D04B88" w:rsidRDefault="00A60587" w:rsidP="00856385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36"/>
          <w:lang w:eastAsia="zh-CN"/>
        </w:rPr>
      </w:pPr>
      <w:r w:rsidRPr="00D04B88">
        <w:rPr>
          <w:rFonts w:ascii="STXinwei" w:eastAsia="STXinwei" w:hAnsi="Calibri" w:cs="KFGQPC Uthman Taha Naskh" w:hint="eastAsia"/>
          <w:b/>
          <w:bCs/>
          <w:color w:val="auto"/>
          <w:sz w:val="36"/>
          <w:lang w:eastAsia="zh-CN"/>
        </w:rPr>
        <w:t>编审</w:t>
      </w:r>
      <w:r w:rsidR="00EB6455" w:rsidRPr="00D04B88">
        <w:rPr>
          <w:rFonts w:ascii="STXingkai" w:eastAsia="STXingkai" w:hAnsi="TR Bahamas Light"/>
          <w:b/>
          <w:bCs/>
          <w:color w:val="auto"/>
          <w:sz w:val="36"/>
          <w:lang w:val="tr-TR" w:eastAsia="zh-CN"/>
        </w:rPr>
        <w:t>:</w:t>
      </w:r>
      <w:r w:rsidR="00EB6455" w:rsidRPr="00D04B88">
        <w:rPr>
          <w:rFonts w:ascii="TR Bahamas Light" w:hAnsi="TR Bahamas Light" w:cs="mylotus"/>
          <w:b/>
          <w:bCs/>
          <w:sz w:val="36"/>
          <w:lang w:eastAsia="zh-CN"/>
        </w:rPr>
        <w:t xml:space="preserve"> </w:t>
      </w:r>
      <w:r w:rsidR="00856385" w:rsidRPr="00D04B88">
        <w:rPr>
          <w:rFonts w:asciiTheme="minorEastAsia" w:eastAsiaTheme="minorEastAsia" w:hAnsiTheme="minorEastAsia" w:hint="eastAsia"/>
          <w:kern w:val="28"/>
          <w:sz w:val="36"/>
          <w:lang w:eastAsia="zh-CN"/>
        </w:rPr>
        <w:t>伊斯兰之家中文小组</w:t>
      </w:r>
    </w:p>
    <w:p w:rsidR="00EB6455" w:rsidRPr="00962983" w:rsidRDefault="00EB6455" w:rsidP="0085638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</w:rPr>
      </w:pP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مراجعة</w:t>
      </w:r>
      <w:r w:rsidRPr="00962983">
        <w:rPr>
          <w:rFonts w:ascii="mylotus" w:hAnsi="mylotus" w:cs="mylotus"/>
          <w:b/>
          <w:bCs/>
          <w:sz w:val="40"/>
          <w:szCs w:val="40"/>
          <w:rtl/>
        </w:rPr>
        <w:t xml:space="preserve">: </w:t>
      </w:r>
      <w:r w:rsidR="00856385" w:rsidRPr="00962983">
        <w:rPr>
          <w:rFonts w:ascii="mylotus" w:hAnsi="mylotus" w:cs="KFGQPC Uthman Taha Naskh" w:hint="cs"/>
          <w:sz w:val="40"/>
          <w:szCs w:val="40"/>
          <w:rtl/>
          <w:lang w:bidi="ar-EG"/>
        </w:rPr>
        <w:t>فريق اللغة الصينية بموقع دار الإسلام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Pr="0007149E" w:rsidRDefault="00EB6455" w:rsidP="00EB6455">
      <w:pPr>
        <w:bidi w:val="0"/>
        <w:spacing w:line="240" w:lineRule="exact"/>
        <w:jc w:val="center"/>
        <w:rPr>
          <w:rFonts w:ascii="STXingkai" w:eastAsia="STXingkai" w:hAnsi="TR Bahamas Light"/>
          <w:b/>
          <w:bCs/>
          <w:color w:val="800000"/>
          <w:sz w:val="48"/>
          <w:szCs w:val="48"/>
          <w:lang w:val="tr-TR"/>
        </w:rPr>
      </w:pP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TR Bahamas Light" w:hAnsi="TR Bahamas Light" w:cs="mylotus"/>
          <w:b/>
          <w:bCs/>
          <w:sz w:val="36"/>
          <w:lang w:eastAsia="zh-CN"/>
        </w:rPr>
      </w:pPr>
      <w:r w:rsidRPr="00962983">
        <w:rPr>
          <w:rFonts w:ascii="STXingkai" w:eastAsia="STXingkai" w:hint="eastAsia"/>
          <w:b/>
          <w:bCs/>
          <w:sz w:val="36"/>
          <w:lang w:eastAsia="zh-CN"/>
        </w:rPr>
        <w:t>沙特利雅得莱布宣传指导合作办公室</w:t>
      </w: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  <w:rtl/>
        </w:rPr>
      </w:pPr>
      <w:r w:rsidRPr="00F954E8">
        <w:rPr>
          <w:rFonts w:ascii="mylotus" w:hAnsi="mylotus" w:cs="mylotus"/>
          <w:b/>
          <w:bCs/>
          <w:sz w:val="32"/>
          <w:szCs w:val="32"/>
          <w:rtl/>
        </w:rPr>
        <w:t xml:space="preserve"> </w:t>
      </w: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المكتب التعاوني للدعوة وتوعية الجاليات بالربوة بمدينة الرياض</w:t>
      </w:r>
    </w:p>
    <w:p w:rsidR="00EB6455" w:rsidRDefault="00EB6455" w:rsidP="00CC75BC">
      <w:pPr>
        <w:bidi w:val="0"/>
        <w:spacing w:before="120" w:after="120"/>
        <w:ind w:firstLine="567"/>
        <w:jc w:val="center"/>
        <w:rPr>
          <w:rFonts w:ascii="MS UI Gothic" w:eastAsiaTheme="minorEastAsia" w:hAnsi="MS UI Gothic" w:cs="Times New Roman"/>
          <w:b/>
          <w:bCs/>
          <w:sz w:val="36"/>
          <w:lang w:eastAsia="zh-CN"/>
        </w:rPr>
      </w:pPr>
      <w:r w:rsidRPr="00962983">
        <w:rPr>
          <w:rFonts w:ascii="MS UI Gothic" w:eastAsia="MS UI Gothic" w:hAnsi="MS UI Gothic" w:cs="Times New Roman"/>
          <w:b/>
          <w:bCs/>
          <w:sz w:val="36"/>
        </w:rPr>
        <w:t>201</w:t>
      </w:r>
      <w:r w:rsidR="00CC75BC">
        <w:rPr>
          <w:rFonts w:ascii="MS UI Gothic" w:eastAsiaTheme="minorEastAsia" w:hAnsi="MS UI Gothic" w:cs="Times New Roman"/>
          <w:b/>
          <w:bCs/>
          <w:sz w:val="36"/>
          <w:lang w:eastAsia="zh-CN"/>
        </w:rPr>
        <w:t>5</w:t>
      </w:r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</w:t>
      </w:r>
      <w:r w:rsidR="00EE484A">
        <w:rPr>
          <w:rFonts w:ascii="MS UI Gothic" w:eastAsia="MS UI Gothic" w:hAnsi="MS UI Gothic" w:cs="Times New Roman"/>
          <w:b/>
          <w:bCs/>
          <w:sz w:val="36"/>
        </w:rPr>
        <w:t>–</w:t>
      </w:r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14</w:t>
      </w:r>
      <w:r w:rsidR="00856385" w:rsidRPr="00962983">
        <w:rPr>
          <w:rFonts w:ascii="MS UI Gothic" w:eastAsiaTheme="minorEastAsia" w:hAnsi="MS UI Gothic" w:cs="Times New Roman" w:hint="eastAsia"/>
          <w:b/>
          <w:bCs/>
          <w:sz w:val="36"/>
          <w:lang w:eastAsia="zh-CN"/>
        </w:rPr>
        <w:t>3</w:t>
      </w:r>
      <w:r w:rsidR="00CC75BC">
        <w:rPr>
          <w:rFonts w:ascii="MS UI Gothic" w:eastAsiaTheme="minorEastAsia" w:hAnsi="MS UI Gothic" w:cs="Times New Roman"/>
          <w:b/>
          <w:bCs/>
          <w:sz w:val="36"/>
          <w:lang w:eastAsia="zh-CN"/>
        </w:rPr>
        <w:t>6</w:t>
      </w:r>
    </w:p>
    <w:p w:rsidR="00EB6455" w:rsidRDefault="00EB6455" w:rsidP="00EB6455">
      <w:pPr>
        <w:bidi w:val="0"/>
        <w:spacing w:before="120" w:after="120"/>
        <w:ind w:firstLine="567"/>
        <w:jc w:val="center"/>
        <w:rPr>
          <w:rFonts w:ascii="Tahoma" w:hAnsi="Tahoma" w:cs="Tahoma"/>
          <w:rtl/>
        </w:rPr>
      </w:pPr>
      <w:r>
        <w:rPr>
          <w:rFonts w:ascii="MS UI Gothic" w:eastAsia="MS UI Gothic" w:hAnsi="MS UI Gothic" w:cs="Times New Roman"/>
          <w:b/>
          <w:bCs/>
          <w:noProof/>
          <w:sz w:val="32"/>
          <w:szCs w:val="32"/>
        </w:rPr>
        <w:drawing>
          <wp:inline distT="0" distB="0" distL="0" distR="0">
            <wp:extent cx="3553691" cy="581891"/>
            <wp:effectExtent l="0" t="0" r="0" b="8890"/>
            <wp:docPr id="4" name="图片 4" descr="C:\Documents and Settings\apomosap\My Documents\My Pictures\logo_islamhouse.tif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pomosap\My Documents\My Pictures\logo_islamhouse.tif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3460" cy="581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587" w:rsidRPr="00A60587" w:rsidRDefault="00A60587" w:rsidP="00CC75BC">
      <w:pPr>
        <w:bidi w:val="0"/>
        <w:jc w:val="center"/>
        <w:rPr>
          <w:rFonts w:ascii="Calibri" w:hAnsi="Calibri" w:cs="Arial"/>
          <w:color w:val="auto"/>
          <w:sz w:val="22"/>
          <w:szCs w:val="22"/>
          <w:lang w:eastAsia="zh-CN"/>
        </w:rPr>
      </w:pPr>
      <w:r>
        <w:rPr>
          <w:rFonts w:ascii="Calibri" w:hAnsi="Calibri" w:cs="KFGQPC Uthman Taha Naskh"/>
          <w:b/>
          <w:bCs/>
          <w:color w:val="800000"/>
          <w:sz w:val="40"/>
          <w:szCs w:val="40"/>
          <w:rtl/>
          <w:lang w:eastAsia="zh-CN"/>
        </w:rPr>
        <w:br w:type="page"/>
      </w:r>
      <w:bookmarkStart w:id="0" w:name="_GoBack"/>
      <w:bookmarkEnd w:id="0"/>
      <w:r w:rsidRPr="00A60587">
        <w:rPr>
          <w:rFonts w:ascii="Calibri" w:hAnsi="Calibri" w:cs="Arial"/>
          <w:noProof/>
          <w:color w:val="auto"/>
          <w:sz w:val="22"/>
          <w:szCs w:val="22"/>
        </w:rPr>
        <w:lastRenderedPageBreak/>
        <w:drawing>
          <wp:inline distT="0" distB="0" distL="0" distR="0">
            <wp:extent cx="2059131" cy="489789"/>
            <wp:effectExtent l="19050" t="0" r="0" b="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181" cy="490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908" w:rsidRPr="006412A0" w:rsidRDefault="008C1908" w:rsidP="008C1908">
      <w:pPr>
        <w:spacing w:beforeLines="50" w:before="120" w:afterLines="50" w:after="120" w:line="460" w:lineRule="exact"/>
        <w:jc w:val="center"/>
        <w:rPr>
          <w:rFonts w:ascii="KaiTi" w:eastAsia="KaiTi" w:hAnsi="KaiTi" w:cs="KFGQPC Uthman Taha Naskh"/>
          <w:b/>
          <w:bCs/>
          <w:color w:val="333399"/>
          <w:sz w:val="32"/>
          <w:szCs w:val="32"/>
          <w:lang w:eastAsia="zh-CN"/>
        </w:rPr>
      </w:pPr>
      <w:r w:rsidRPr="006412A0">
        <w:rPr>
          <w:rFonts w:ascii="KaiTi" w:eastAsia="KaiTi" w:hAnsi="KaiTi" w:cs="KFGQPC Uthman Taha Naskh" w:hint="eastAsia"/>
          <w:b/>
          <w:bCs/>
          <w:color w:val="333399"/>
          <w:sz w:val="32"/>
          <w:szCs w:val="32"/>
          <w:lang w:eastAsia="zh-CN"/>
        </w:rPr>
        <w:t>奉普慈特慈的真主之名</w:t>
      </w:r>
    </w:p>
    <w:p w:rsidR="00A60587" w:rsidRPr="00A60587" w:rsidRDefault="00A60587" w:rsidP="008C1908">
      <w:pPr>
        <w:bidi w:val="0"/>
        <w:spacing w:beforeLines="50" w:before="120" w:afterLines="50" w:after="120" w:line="460" w:lineRule="exact"/>
        <w:jc w:val="center"/>
        <w:rPr>
          <w:rFonts w:ascii="STXingkai" w:eastAsia="STXingkai" w:hAnsi="Calibri" w:cs="KFGQPC Uthman Taha Naskh"/>
          <w:b/>
          <w:bCs/>
          <w:color w:val="333399"/>
          <w:sz w:val="32"/>
          <w:szCs w:val="32"/>
          <w:lang w:eastAsia="zh-CN"/>
        </w:rPr>
      </w:pPr>
    </w:p>
    <w:p w:rsidR="00DD72A5" w:rsidRPr="00DD72A5" w:rsidRDefault="00DD72A5" w:rsidP="00DD72A5">
      <w:pPr>
        <w:pStyle w:val="Heading4"/>
        <w:shd w:val="clear" w:color="auto" w:fill="FFFFFF"/>
        <w:spacing w:before="0" w:beforeAutospacing="0" w:after="82" w:afterAutospacing="0"/>
        <w:jc w:val="center"/>
        <w:rPr>
          <w:rFonts w:ascii="inherit" w:hAnsi="inherit" w:cs="Tahoma"/>
          <w:color w:val="000000" w:themeColor="text1"/>
          <w:sz w:val="36"/>
          <w:szCs w:val="36"/>
        </w:rPr>
      </w:pPr>
      <w:r w:rsidRPr="00DD72A5">
        <w:rPr>
          <w:rFonts w:ascii="SimSun" w:eastAsia="SimSun" w:hAnsi="SimSun" w:cs="SimSun" w:hint="eastAsia"/>
          <w:color w:val="000000" w:themeColor="text1"/>
          <w:sz w:val="36"/>
          <w:szCs w:val="36"/>
        </w:rPr>
        <w:t>领拜师和跟拜的人在聚礼拜之后集体祈祷的教法律例</w:t>
      </w:r>
    </w:p>
    <w:p w:rsidR="00DD72A5" w:rsidRPr="00DD72A5" w:rsidRDefault="00DD72A5" w:rsidP="00DD72A5">
      <w:pPr>
        <w:shd w:val="clear" w:color="auto" w:fill="FFFFFF"/>
        <w:spacing w:before="327" w:after="327" w:line="327" w:lineRule="atLeast"/>
        <w:rPr>
          <w:rFonts w:ascii="Tahoma" w:hAnsi="Tahoma" w:cs="Tahoma"/>
          <w:color w:val="000000" w:themeColor="text1"/>
          <w:sz w:val="36"/>
        </w:rPr>
      </w:pPr>
    </w:p>
    <w:p w:rsidR="00DD72A5" w:rsidRDefault="00DD72A5" w:rsidP="00DD72A5">
      <w:pPr>
        <w:pStyle w:val="list-group-item-text"/>
        <w:shd w:val="clear" w:color="auto" w:fill="FFFFFF"/>
        <w:spacing w:before="0" w:beforeAutospacing="0" w:after="0" w:afterAutospacing="0" w:line="480" w:lineRule="auto"/>
        <w:jc w:val="both"/>
        <w:rPr>
          <w:rFonts w:ascii="Tahoma" w:hAnsi="Tahoma" w:cs="Tahoma"/>
          <w:b/>
          <w:bCs/>
          <w:color w:val="FF0000"/>
          <w:sz w:val="36"/>
          <w:szCs w:val="36"/>
        </w:rPr>
      </w:pPr>
      <w:r>
        <w:rPr>
          <w:rFonts w:ascii="Tahoma" w:hAnsi="Tahoma" w:cs="Tahoma" w:hint="eastAsia"/>
          <w:b/>
          <w:bCs/>
          <w:color w:val="FF0000"/>
          <w:sz w:val="36"/>
          <w:szCs w:val="36"/>
        </w:rPr>
        <w:t>问：</w:t>
      </w:r>
      <w:r w:rsidRPr="00DD72A5">
        <w:rPr>
          <w:rFonts w:ascii="Tahoma" w:hAnsi="Tahoma" w:cs="Tahoma"/>
          <w:b/>
          <w:bCs/>
          <w:color w:val="FF0000"/>
          <w:sz w:val="36"/>
          <w:szCs w:val="36"/>
        </w:rPr>
        <w:t>我们完成了聚礼的两拜主命拜之后，领拜师转过</w:t>
      </w:r>
    </w:p>
    <w:p w:rsidR="00DD72A5" w:rsidRPr="00DD72A5" w:rsidRDefault="00DD72A5" w:rsidP="00DD72A5">
      <w:pPr>
        <w:pStyle w:val="list-group-item-text"/>
        <w:shd w:val="clear" w:color="auto" w:fill="FFFFFF"/>
        <w:spacing w:before="0" w:beforeAutospacing="0" w:after="0" w:afterAutospacing="0" w:line="480" w:lineRule="auto"/>
        <w:ind w:firstLineChars="196" w:firstLine="708"/>
        <w:jc w:val="both"/>
        <w:rPr>
          <w:rFonts w:ascii="Tahoma" w:hAnsi="Tahoma" w:cs="Tahoma"/>
          <w:b/>
          <w:bCs/>
          <w:color w:val="FF0000"/>
          <w:sz w:val="36"/>
          <w:szCs w:val="36"/>
        </w:rPr>
      </w:pPr>
      <w:r w:rsidRPr="00DD72A5">
        <w:rPr>
          <w:rFonts w:ascii="Tahoma" w:hAnsi="Tahoma" w:cs="Tahoma"/>
          <w:b/>
          <w:bCs/>
          <w:color w:val="FF0000"/>
          <w:sz w:val="36"/>
          <w:szCs w:val="36"/>
        </w:rPr>
        <w:t>身来与我们一起祈祷，这种做法是正确的吗？</w:t>
      </w:r>
    </w:p>
    <w:p w:rsidR="00DD72A5" w:rsidRPr="00DD72A5" w:rsidRDefault="00DD72A5" w:rsidP="00DD72A5">
      <w:pPr>
        <w:pStyle w:val="NormalWeb"/>
        <w:shd w:val="clear" w:color="auto" w:fill="FFFFFF"/>
        <w:spacing w:before="0" w:beforeAutospacing="0" w:after="164" w:afterAutospacing="0" w:line="480" w:lineRule="auto"/>
        <w:jc w:val="both"/>
        <w:rPr>
          <w:rFonts w:ascii="Tahoma" w:hAnsi="Tahoma" w:cs="Tahoma"/>
          <w:color w:val="000000" w:themeColor="text1"/>
          <w:sz w:val="36"/>
          <w:szCs w:val="36"/>
        </w:rPr>
      </w:pPr>
      <w:r>
        <w:rPr>
          <w:rFonts w:ascii="Tahoma" w:hAnsi="Tahoma" w:cs="Tahoma" w:hint="eastAsia"/>
          <w:color w:val="000000" w:themeColor="text1"/>
          <w:sz w:val="36"/>
          <w:szCs w:val="36"/>
        </w:rPr>
        <w:t>答：</w:t>
      </w:r>
      <w:r w:rsidRPr="00DD72A5">
        <w:rPr>
          <w:rFonts w:ascii="Tahoma" w:hAnsi="Tahoma" w:cs="Tahoma"/>
          <w:color w:val="000000" w:themeColor="text1"/>
          <w:sz w:val="36"/>
          <w:szCs w:val="36"/>
        </w:rPr>
        <w:t>一切赞颂，全归真主。</w:t>
      </w:r>
    </w:p>
    <w:p w:rsidR="00DD72A5" w:rsidRPr="00DD72A5" w:rsidRDefault="00DD72A5" w:rsidP="00DD72A5">
      <w:pPr>
        <w:pStyle w:val="NormalWeb"/>
        <w:shd w:val="clear" w:color="auto" w:fill="FFFFFF"/>
        <w:spacing w:before="0" w:beforeAutospacing="0" w:after="164" w:afterAutospacing="0" w:line="480" w:lineRule="auto"/>
        <w:jc w:val="both"/>
        <w:rPr>
          <w:rFonts w:ascii="Tahoma" w:hAnsi="Tahoma" w:cs="Tahoma"/>
          <w:color w:val="000000" w:themeColor="text1"/>
          <w:sz w:val="36"/>
          <w:szCs w:val="36"/>
        </w:rPr>
      </w:pPr>
      <w:r w:rsidRPr="00DD72A5">
        <w:rPr>
          <w:rFonts w:ascii="Tahoma" w:hAnsi="Tahoma" w:cs="Tahoma"/>
          <w:color w:val="000000" w:themeColor="text1"/>
          <w:sz w:val="36"/>
          <w:szCs w:val="36"/>
        </w:rPr>
        <w:t> </w:t>
      </w:r>
      <w:r>
        <w:rPr>
          <w:rFonts w:ascii="Tahoma" w:hAnsi="Tahoma" w:cs="Tahoma" w:hint="eastAsia"/>
          <w:color w:val="000000" w:themeColor="text1"/>
          <w:sz w:val="36"/>
          <w:szCs w:val="36"/>
        </w:rPr>
        <w:t xml:space="preserve">   </w:t>
      </w:r>
      <w:r w:rsidRPr="00DD72A5">
        <w:rPr>
          <w:rFonts w:ascii="Tahoma" w:hAnsi="Tahoma" w:cs="Tahoma"/>
          <w:color w:val="000000" w:themeColor="text1"/>
          <w:sz w:val="36"/>
          <w:szCs w:val="36"/>
        </w:rPr>
        <w:t>信士应该仿效先知（愿主福安之）的一言一行，履行先知（愿主福安之）所做的事情，放弃先知（愿主福安之）放弃的行为，真主说：</w:t>
      </w:r>
      <w:r w:rsidRPr="00DD72A5">
        <w:rPr>
          <w:rFonts w:ascii="Tahoma" w:hAnsi="Tahoma" w:cs="Tahoma"/>
          <w:color w:val="000000" w:themeColor="text1"/>
          <w:sz w:val="36"/>
          <w:szCs w:val="36"/>
        </w:rPr>
        <w:t>“</w:t>
      </w:r>
      <w:r w:rsidRPr="00DD72A5">
        <w:rPr>
          <w:rFonts w:ascii="Tahoma" w:hAnsi="Tahoma" w:cs="Tahoma"/>
          <w:color w:val="000000" w:themeColor="text1"/>
          <w:sz w:val="36"/>
          <w:szCs w:val="36"/>
        </w:rPr>
        <w:t>希望真主和末日，并且多多记念真主者，你们有使者可以作你们的优良模范。</w:t>
      </w:r>
      <w:r w:rsidRPr="00DD72A5">
        <w:rPr>
          <w:rFonts w:ascii="Tahoma" w:hAnsi="Tahoma" w:cs="Tahoma"/>
          <w:color w:val="000000" w:themeColor="text1"/>
          <w:sz w:val="36"/>
          <w:szCs w:val="36"/>
        </w:rPr>
        <w:t>”</w:t>
      </w:r>
      <w:r w:rsidRPr="00DD72A5">
        <w:rPr>
          <w:rFonts w:ascii="Tahoma" w:hAnsi="Tahoma" w:cs="Tahoma"/>
          <w:color w:val="000000" w:themeColor="text1"/>
          <w:sz w:val="36"/>
          <w:szCs w:val="36"/>
        </w:rPr>
        <w:t>（</w:t>
      </w:r>
      <w:r w:rsidRPr="00DD72A5">
        <w:rPr>
          <w:rFonts w:ascii="Tahoma" w:hAnsi="Tahoma" w:cs="Tahoma"/>
          <w:color w:val="000000" w:themeColor="text1"/>
          <w:sz w:val="36"/>
          <w:szCs w:val="36"/>
        </w:rPr>
        <w:t>33:21</w:t>
      </w:r>
      <w:r w:rsidRPr="00DD72A5">
        <w:rPr>
          <w:rFonts w:ascii="Tahoma" w:hAnsi="Tahoma" w:cs="Tahoma"/>
          <w:color w:val="000000" w:themeColor="text1"/>
          <w:sz w:val="36"/>
          <w:szCs w:val="36"/>
        </w:rPr>
        <w:t>）</w:t>
      </w:r>
    </w:p>
    <w:p w:rsidR="00DD72A5" w:rsidRPr="00DD72A5" w:rsidRDefault="00DD72A5" w:rsidP="00DD72A5">
      <w:pPr>
        <w:pStyle w:val="NormalWeb"/>
        <w:shd w:val="clear" w:color="auto" w:fill="FFFFFF"/>
        <w:spacing w:before="0" w:beforeAutospacing="0" w:after="164" w:afterAutospacing="0" w:line="480" w:lineRule="auto"/>
        <w:jc w:val="both"/>
        <w:rPr>
          <w:rFonts w:ascii="Tahoma" w:hAnsi="Tahoma" w:cs="Tahoma"/>
          <w:color w:val="000000" w:themeColor="text1"/>
          <w:sz w:val="36"/>
          <w:szCs w:val="36"/>
        </w:rPr>
      </w:pPr>
      <w:r w:rsidRPr="00DD72A5">
        <w:rPr>
          <w:rFonts w:ascii="Tahoma" w:hAnsi="Tahoma" w:cs="Tahoma"/>
          <w:color w:val="000000" w:themeColor="text1"/>
          <w:sz w:val="36"/>
          <w:szCs w:val="36"/>
        </w:rPr>
        <w:t>领拜师在聚礼拜或者其它的主命拜之后祈祷，跟拜者念</w:t>
      </w:r>
      <w:r w:rsidRPr="00DD72A5">
        <w:rPr>
          <w:rFonts w:ascii="Tahoma" w:hAnsi="Tahoma" w:cs="Tahoma"/>
          <w:color w:val="000000" w:themeColor="text1"/>
          <w:sz w:val="36"/>
          <w:szCs w:val="36"/>
        </w:rPr>
        <w:t>“</w:t>
      </w:r>
      <w:r w:rsidRPr="00DD72A5">
        <w:rPr>
          <w:rFonts w:ascii="Tahoma" w:hAnsi="Tahoma" w:cs="Tahoma"/>
          <w:color w:val="000000" w:themeColor="text1"/>
          <w:sz w:val="36"/>
          <w:szCs w:val="36"/>
        </w:rPr>
        <w:t>阿敏</w:t>
      </w:r>
      <w:r w:rsidRPr="00DD72A5">
        <w:rPr>
          <w:rFonts w:ascii="Tahoma" w:hAnsi="Tahoma" w:cs="Tahoma"/>
          <w:color w:val="000000" w:themeColor="text1"/>
          <w:sz w:val="36"/>
          <w:szCs w:val="36"/>
        </w:rPr>
        <w:t>”</w:t>
      </w:r>
      <w:r w:rsidRPr="00DD72A5">
        <w:rPr>
          <w:rFonts w:ascii="Tahoma" w:hAnsi="Tahoma" w:cs="Tahoma"/>
          <w:color w:val="000000" w:themeColor="text1"/>
          <w:sz w:val="36"/>
          <w:szCs w:val="36"/>
        </w:rPr>
        <w:t>（主啊，求你准承！），真主的使者（愿主福安之）没有这样做过，圣门弟子（愿主喜悦他们）</w:t>
      </w:r>
      <w:r w:rsidRPr="00DD72A5">
        <w:rPr>
          <w:rFonts w:ascii="Tahoma" w:hAnsi="Tahoma" w:cs="Tahoma"/>
          <w:color w:val="000000" w:themeColor="text1"/>
          <w:sz w:val="36"/>
          <w:szCs w:val="36"/>
        </w:rPr>
        <w:lastRenderedPageBreak/>
        <w:t>也没有这样做过，假如这种做法是很好的，他们一定会争先恐后的去做。</w:t>
      </w:r>
    </w:p>
    <w:p w:rsidR="00DD72A5" w:rsidRPr="00DD72A5" w:rsidRDefault="00DD72A5" w:rsidP="00DD72A5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720"/>
        <w:jc w:val="both"/>
        <w:rPr>
          <w:rFonts w:ascii="Tahoma" w:hAnsi="Tahoma" w:cs="Tahoma"/>
          <w:color w:val="000000" w:themeColor="text1"/>
          <w:sz w:val="36"/>
          <w:szCs w:val="36"/>
        </w:rPr>
      </w:pPr>
      <w:r w:rsidRPr="00DD72A5">
        <w:rPr>
          <w:rFonts w:ascii="Tahoma" w:hAnsi="Tahoma" w:cs="Tahoma"/>
          <w:color w:val="000000" w:themeColor="text1"/>
          <w:sz w:val="36"/>
          <w:szCs w:val="36"/>
        </w:rPr>
        <w:t>根据这一点，这种做法属于教法禁止的异端行为，先知（愿主福安之）说：</w:t>
      </w:r>
      <w:r w:rsidRPr="00DD72A5">
        <w:rPr>
          <w:rFonts w:ascii="Tahoma" w:hAnsi="Tahoma" w:cs="Tahoma"/>
          <w:color w:val="000000" w:themeColor="text1"/>
          <w:sz w:val="36"/>
          <w:szCs w:val="36"/>
        </w:rPr>
        <w:t>“</w:t>
      </w:r>
      <w:r w:rsidRPr="00DD72A5">
        <w:rPr>
          <w:rFonts w:ascii="Tahoma" w:hAnsi="Tahoma" w:cs="Tahoma"/>
          <w:color w:val="000000" w:themeColor="text1"/>
          <w:sz w:val="36"/>
          <w:szCs w:val="36"/>
        </w:rPr>
        <w:t>我去世之后你们中活着的人将会看到严重的分歧，你们必须要坚持我的道路、遵循正道的正统哈里发的道路，你们必须要抓紧它，要用大牙咬紧它；你们必须要提防各种新生事物；凡是新生事物，都是异端；凡是异端行为，都是迷误。</w:t>
      </w:r>
      <w:r w:rsidRPr="00DD72A5">
        <w:rPr>
          <w:rFonts w:ascii="Tahoma" w:hAnsi="Tahoma" w:cs="Tahoma"/>
          <w:color w:val="000000" w:themeColor="text1"/>
          <w:sz w:val="36"/>
          <w:szCs w:val="36"/>
        </w:rPr>
        <w:t>”</w:t>
      </w:r>
      <w:r w:rsidRPr="00DD72A5">
        <w:rPr>
          <w:rFonts w:ascii="Tahoma" w:hAnsi="Tahoma" w:cs="Tahoma"/>
          <w:color w:val="000000" w:themeColor="text1"/>
          <w:sz w:val="36"/>
          <w:szCs w:val="36"/>
        </w:rPr>
        <w:t>《艾布</w:t>
      </w:r>
      <w:r w:rsidRPr="00DD72A5">
        <w:rPr>
          <w:rFonts w:ascii="Tahoma" w:hAnsi="Tahoma" w:cs="Tahoma"/>
          <w:color w:val="000000" w:themeColor="text1"/>
          <w:sz w:val="36"/>
          <w:szCs w:val="36"/>
        </w:rPr>
        <w:t>·</w:t>
      </w:r>
      <w:r w:rsidRPr="00DD72A5">
        <w:rPr>
          <w:rFonts w:ascii="Tahoma" w:hAnsi="Tahoma" w:cs="Tahoma"/>
          <w:color w:val="000000" w:themeColor="text1"/>
          <w:sz w:val="36"/>
          <w:szCs w:val="36"/>
        </w:rPr>
        <w:t>达伍德圣训实录》（</w:t>
      </w:r>
      <w:r w:rsidRPr="00DD72A5">
        <w:rPr>
          <w:rFonts w:ascii="Tahoma" w:hAnsi="Tahoma" w:cs="Tahoma"/>
          <w:color w:val="000000" w:themeColor="text1"/>
          <w:sz w:val="36"/>
          <w:szCs w:val="36"/>
        </w:rPr>
        <w:t>4607</w:t>
      </w:r>
      <w:r w:rsidRPr="00DD72A5">
        <w:rPr>
          <w:rFonts w:ascii="Tahoma" w:hAnsi="Tahoma" w:cs="Tahoma"/>
          <w:color w:val="000000" w:themeColor="text1"/>
          <w:sz w:val="36"/>
          <w:szCs w:val="36"/>
        </w:rPr>
        <w:t>段）辑录；谢赫艾利巴尼在《艾布</w:t>
      </w:r>
      <w:r w:rsidRPr="00DD72A5">
        <w:rPr>
          <w:rFonts w:ascii="Tahoma" w:hAnsi="Tahoma" w:cs="Tahoma"/>
          <w:color w:val="000000" w:themeColor="text1"/>
          <w:sz w:val="36"/>
          <w:szCs w:val="36"/>
        </w:rPr>
        <w:t>·</w:t>
      </w:r>
      <w:r w:rsidRPr="00DD72A5">
        <w:rPr>
          <w:rFonts w:ascii="Tahoma" w:hAnsi="Tahoma" w:cs="Tahoma"/>
          <w:color w:val="000000" w:themeColor="text1"/>
          <w:sz w:val="36"/>
          <w:szCs w:val="36"/>
        </w:rPr>
        <w:t>达伍德圣训实录》中认为这是正确的圣训。</w:t>
      </w:r>
    </w:p>
    <w:p w:rsidR="00DD72A5" w:rsidRPr="00DD72A5" w:rsidRDefault="00DD72A5" w:rsidP="00DD72A5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720"/>
        <w:jc w:val="both"/>
        <w:rPr>
          <w:rFonts w:ascii="Tahoma" w:hAnsi="Tahoma" w:cs="Tahoma"/>
          <w:color w:val="000000" w:themeColor="text1"/>
          <w:sz w:val="36"/>
          <w:szCs w:val="36"/>
        </w:rPr>
      </w:pPr>
      <w:r w:rsidRPr="00DD72A5">
        <w:rPr>
          <w:rFonts w:ascii="Tahoma" w:hAnsi="Tahoma" w:cs="Tahoma"/>
          <w:color w:val="000000" w:themeColor="text1"/>
          <w:sz w:val="36"/>
          <w:szCs w:val="36"/>
        </w:rPr>
        <w:t>先知（愿主福安之）说：</w:t>
      </w:r>
      <w:r w:rsidRPr="00DD72A5">
        <w:rPr>
          <w:rFonts w:ascii="Tahoma" w:hAnsi="Tahoma" w:cs="Tahoma"/>
          <w:color w:val="000000" w:themeColor="text1"/>
          <w:sz w:val="36"/>
          <w:szCs w:val="36"/>
        </w:rPr>
        <w:t>“</w:t>
      </w:r>
      <w:r w:rsidRPr="00DD72A5">
        <w:rPr>
          <w:rFonts w:ascii="Tahoma" w:hAnsi="Tahoma" w:cs="Tahoma"/>
          <w:color w:val="000000" w:themeColor="text1"/>
          <w:sz w:val="36"/>
          <w:szCs w:val="36"/>
        </w:rPr>
        <w:t>谁做了不属于我们宗教的事情，它是被拒绝的。</w:t>
      </w:r>
      <w:r w:rsidRPr="00DD72A5">
        <w:rPr>
          <w:rFonts w:ascii="Tahoma" w:hAnsi="Tahoma" w:cs="Tahoma"/>
          <w:color w:val="000000" w:themeColor="text1"/>
          <w:sz w:val="36"/>
          <w:szCs w:val="36"/>
        </w:rPr>
        <w:t>”</w:t>
      </w:r>
      <w:r w:rsidRPr="00DD72A5">
        <w:rPr>
          <w:rFonts w:ascii="Tahoma" w:hAnsi="Tahoma" w:cs="Tahoma"/>
          <w:color w:val="000000" w:themeColor="text1"/>
          <w:sz w:val="36"/>
          <w:szCs w:val="36"/>
        </w:rPr>
        <w:t>《布哈里圣训实录》（</w:t>
      </w:r>
      <w:r w:rsidRPr="00DD72A5">
        <w:rPr>
          <w:rFonts w:ascii="Tahoma" w:hAnsi="Tahoma" w:cs="Tahoma"/>
          <w:color w:val="000000" w:themeColor="text1"/>
          <w:sz w:val="36"/>
          <w:szCs w:val="36"/>
        </w:rPr>
        <w:t>2697</w:t>
      </w:r>
      <w:r w:rsidRPr="00DD72A5">
        <w:rPr>
          <w:rFonts w:ascii="Tahoma" w:hAnsi="Tahoma" w:cs="Tahoma"/>
          <w:color w:val="000000" w:themeColor="text1"/>
          <w:sz w:val="36"/>
          <w:szCs w:val="36"/>
        </w:rPr>
        <w:t>段）和《穆斯林圣训实录》（</w:t>
      </w:r>
      <w:r w:rsidRPr="00DD72A5">
        <w:rPr>
          <w:rFonts w:ascii="Tahoma" w:hAnsi="Tahoma" w:cs="Tahoma"/>
          <w:color w:val="000000" w:themeColor="text1"/>
          <w:sz w:val="36"/>
          <w:szCs w:val="36"/>
        </w:rPr>
        <w:t>1718</w:t>
      </w:r>
      <w:r w:rsidRPr="00DD72A5">
        <w:rPr>
          <w:rFonts w:ascii="Tahoma" w:hAnsi="Tahoma" w:cs="Tahoma"/>
          <w:color w:val="000000" w:themeColor="text1"/>
          <w:sz w:val="36"/>
          <w:szCs w:val="36"/>
        </w:rPr>
        <w:t>段）辑录。</w:t>
      </w:r>
    </w:p>
    <w:p w:rsidR="00DD72A5" w:rsidRPr="00DD72A5" w:rsidRDefault="00DD72A5" w:rsidP="00DD72A5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720"/>
        <w:jc w:val="both"/>
        <w:rPr>
          <w:rFonts w:ascii="Tahoma" w:hAnsi="Tahoma" w:cs="Tahoma"/>
          <w:color w:val="000000" w:themeColor="text1"/>
          <w:sz w:val="36"/>
          <w:szCs w:val="36"/>
        </w:rPr>
      </w:pPr>
      <w:r w:rsidRPr="00DD72A5">
        <w:rPr>
          <w:rFonts w:ascii="Tahoma" w:hAnsi="Tahoma" w:cs="Tahoma"/>
          <w:color w:val="000000" w:themeColor="text1"/>
          <w:sz w:val="36"/>
          <w:szCs w:val="36"/>
        </w:rPr>
        <w:lastRenderedPageBreak/>
        <w:t>伊玛目沙推比（愿主怜悯之）在他的著作《遵循正道》（</w:t>
      </w:r>
      <w:r w:rsidRPr="00DD72A5">
        <w:rPr>
          <w:rFonts w:ascii="Tahoma" w:hAnsi="Tahoma" w:cs="Tahoma"/>
          <w:color w:val="000000" w:themeColor="text1"/>
          <w:sz w:val="36"/>
          <w:szCs w:val="36"/>
        </w:rPr>
        <w:t>1 / 349-355</w:t>
      </w:r>
      <w:r w:rsidRPr="00DD72A5">
        <w:rPr>
          <w:rFonts w:ascii="Tahoma" w:hAnsi="Tahoma" w:cs="Tahoma"/>
          <w:color w:val="000000" w:themeColor="text1"/>
          <w:sz w:val="36"/>
          <w:szCs w:val="36"/>
        </w:rPr>
        <w:t>）中叙述了主命拜之后集体祈祷的问题，他认为这是一种异端行为，因为真主的使者（愿主福安之）没有这样做过，圣门弟子（愿主喜悦他们）没有这样做过，他们之后的伊玛目也没有这样做过。</w:t>
      </w:r>
    </w:p>
    <w:p w:rsidR="00DD72A5" w:rsidRPr="00DD72A5" w:rsidRDefault="00DD72A5" w:rsidP="00DD72A5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720"/>
        <w:jc w:val="both"/>
        <w:rPr>
          <w:rFonts w:ascii="Tahoma" w:hAnsi="Tahoma" w:cs="Tahoma"/>
          <w:color w:val="000000" w:themeColor="text1"/>
          <w:sz w:val="36"/>
          <w:szCs w:val="36"/>
        </w:rPr>
      </w:pPr>
      <w:r w:rsidRPr="00DD72A5">
        <w:rPr>
          <w:rFonts w:ascii="Tahoma" w:hAnsi="Tahoma" w:cs="Tahoma"/>
          <w:color w:val="000000" w:themeColor="text1"/>
          <w:sz w:val="36"/>
          <w:szCs w:val="36"/>
        </w:rPr>
        <w:t>必须要放弃这个异端行为，尽力而为的遵循先知（愿主福安之）在礼拜之后所念的记主词和祈祷词；谁如果想祈祷，就让他默默地祈祷。</w:t>
      </w:r>
    </w:p>
    <w:p w:rsidR="00DD72A5" w:rsidRPr="00DD72A5" w:rsidRDefault="00DD72A5" w:rsidP="00DD72A5">
      <w:pPr>
        <w:pStyle w:val="NormalWeb"/>
        <w:shd w:val="clear" w:color="auto" w:fill="FFFFFF"/>
        <w:spacing w:before="0" w:beforeAutospacing="0" w:after="164" w:afterAutospacing="0" w:line="480" w:lineRule="auto"/>
        <w:jc w:val="both"/>
        <w:rPr>
          <w:rFonts w:ascii="Tahoma" w:hAnsi="Tahoma" w:cs="Tahoma"/>
          <w:color w:val="000000" w:themeColor="text1"/>
          <w:sz w:val="36"/>
          <w:szCs w:val="36"/>
        </w:rPr>
      </w:pPr>
      <w:r w:rsidRPr="00DD72A5">
        <w:rPr>
          <w:rFonts w:ascii="Tahoma" w:hAnsi="Tahoma" w:cs="Tahoma"/>
          <w:color w:val="000000" w:themeColor="text1"/>
          <w:sz w:val="36"/>
          <w:szCs w:val="36"/>
        </w:rPr>
        <w:t>敬请参阅（</w:t>
      </w:r>
      <w:hyperlink r:id="rId10" w:history="1">
        <w:r w:rsidRPr="00DD72A5">
          <w:rPr>
            <w:rStyle w:val="Hyperlink"/>
            <w:rFonts w:ascii="Tahoma" w:hAnsi="Tahoma" w:cs="Tahoma"/>
            <w:color w:val="000000" w:themeColor="text1"/>
            <w:sz w:val="36"/>
            <w:szCs w:val="36"/>
          </w:rPr>
          <w:t>10491</w:t>
        </w:r>
      </w:hyperlink>
      <w:r w:rsidRPr="00DD72A5">
        <w:rPr>
          <w:rFonts w:ascii="Tahoma" w:hAnsi="Tahoma" w:cs="Tahoma"/>
          <w:color w:val="000000" w:themeColor="text1"/>
          <w:sz w:val="36"/>
          <w:szCs w:val="36"/>
        </w:rPr>
        <w:t>）和（</w:t>
      </w:r>
      <w:hyperlink r:id="rId11" w:history="1">
        <w:r w:rsidRPr="00DD72A5">
          <w:rPr>
            <w:rStyle w:val="Hyperlink"/>
            <w:rFonts w:ascii="Tahoma" w:hAnsi="Tahoma" w:cs="Tahoma"/>
            <w:color w:val="000000" w:themeColor="text1"/>
            <w:sz w:val="36"/>
            <w:szCs w:val="36"/>
          </w:rPr>
          <w:t>21976</w:t>
        </w:r>
      </w:hyperlink>
      <w:r w:rsidRPr="00DD72A5">
        <w:rPr>
          <w:rFonts w:ascii="Tahoma" w:hAnsi="Tahoma" w:cs="Tahoma"/>
          <w:color w:val="000000" w:themeColor="text1"/>
          <w:sz w:val="36"/>
          <w:szCs w:val="36"/>
        </w:rPr>
        <w:t>）号问题的回答。</w:t>
      </w:r>
    </w:p>
    <w:p w:rsidR="00DD72A5" w:rsidRPr="00DD72A5" w:rsidRDefault="00DD72A5" w:rsidP="00DD72A5">
      <w:pPr>
        <w:pStyle w:val="NormalWeb"/>
        <w:shd w:val="clear" w:color="auto" w:fill="FFFFFF"/>
        <w:spacing w:before="0" w:beforeAutospacing="0" w:after="164" w:afterAutospacing="0" w:line="480" w:lineRule="auto"/>
        <w:jc w:val="both"/>
        <w:rPr>
          <w:rFonts w:ascii="Tahoma" w:hAnsi="Tahoma" w:cs="Tahoma"/>
          <w:color w:val="000000" w:themeColor="text1"/>
          <w:sz w:val="36"/>
          <w:szCs w:val="36"/>
        </w:rPr>
      </w:pPr>
      <w:r w:rsidRPr="00DD72A5">
        <w:rPr>
          <w:rFonts w:ascii="Tahoma" w:hAnsi="Tahoma" w:cs="Tahoma"/>
          <w:color w:val="000000" w:themeColor="text1"/>
          <w:sz w:val="36"/>
          <w:szCs w:val="36"/>
        </w:rPr>
        <w:t>真主至知！</w:t>
      </w:r>
    </w:p>
    <w:p w:rsidR="00A60587" w:rsidRPr="00A60587" w:rsidRDefault="00A60587" w:rsidP="00A60587">
      <w:pPr>
        <w:shd w:val="clear" w:color="auto" w:fill="FFFFFF"/>
        <w:bidi w:val="0"/>
        <w:spacing w:after="120" w:line="480" w:lineRule="auto"/>
        <w:jc w:val="both"/>
        <w:rPr>
          <w:rFonts w:ascii="SimSun" w:hAnsi="SimSun" w:cs="Tahoma"/>
          <w:b/>
          <w:bCs/>
          <w:color w:val="auto"/>
          <w:sz w:val="28"/>
          <w:szCs w:val="28"/>
          <w:lang w:eastAsia="zh-CN"/>
        </w:rPr>
      </w:pPr>
    </w:p>
    <w:sectPr w:rsidR="00A60587" w:rsidRPr="00A60587" w:rsidSect="00156EB3">
      <w:footerReference w:type="even" r:id="rId12"/>
      <w:footerReference w:type="default" r:id="rId13"/>
      <w:footnotePr>
        <w:numFmt w:val="decimalEnclosedCircleChinese"/>
        <w:numRestart w:val="eachPage"/>
      </w:footnotePr>
      <w:pgSz w:w="11906" w:h="16838"/>
      <w:pgMar w:top="719" w:right="1800" w:bottom="899" w:left="1800" w:header="708" w:footer="708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4943" w:rsidRDefault="006E4943" w:rsidP="00EB6455">
      <w:r>
        <w:separator/>
      </w:r>
    </w:p>
  </w:endnote>
  <w:endnote w:type="continuationSeparator" w:id="0">
    <w:p w:rsidR="006E4943" w:rsidRDefault="006E4943" w:rsidP="00EB6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S UI Gothic">
    <w:panose1 w:val="020B0600070205080204"/>
    <w:charset w:val="80"/>
    <w:family w:val="swiss"/>
    <w:pitch w:val="variable"/>
    <w:sig w:usb0="A00002BF" w:usb1="68C7FCFB" w:usb2="00000010" w:usb3="00000000" w:csb0="0002009F" w:csb1="00000000"/>
  </w:font>
  <w:font w:name="Courier New">
    <w:panose1 w:val="02070309020205020404"/>
    <w:charset w:val="00"/>
    <w:family w:val="modern"/>
    <w:pitch w:val="fixed"/>
    <w:sig w:usb0="E0000AFF" w:usb1="40007843" w:usb2="00000001" w:usb3="00000000" w:csb0="000001B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STXingkai">
    <w:altName w:val="Times New Roman"/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TR Bahamas Light">
    <w:altName w:val="Arial"/>
    <w:panose1 w:val="020B0500000000000000"/>
    <w:charset w:val="00"/>
    <w:family w:val="swiss"/>
    <w:pitch w:val="variable"/>
    <w:sig w:usb0="00000007" w:usb1="00000000" w:usb2="00000000" w:usb3="00000000" w:csb0="00000011" w:csb1="00000000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TXinwei">
    <w:altName w:val="Times New Roman"/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KaiTi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5331" w:rsidRDefault="007B5209" w:rsidP="007C2C4F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DB44B1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5C5331" w:rsidRDefault="006E494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6EB3" w:rsidRDefault="007B5209" w:rsidP="00140785">
    <w:pPr>
      <w:pStyle w:val="Footer"/>
      <w:jc w:val="center"/>
      <w:rPr>
        <w:sz w:val="28"/>
        <w:szCs w:val="28"/>
        <w:lang w:bidi="ar-EG"/>
      </w:rPr>
    </w:pPr>
    <w:r w:rsidRPr="00923817">
      <w:rPr>
        <w:sz w:val="28"/>
        <w:szCs w:val="28"/>
      </w:rPr>
      <w:fldChar w:fldCharType="begin"/>
    </w:r>
    <w:r w:rsidR="00DB44B1" w:rsidRPr="00923817">
      <w:rPr>
        <w:sz w:val="28"/>
        <w:szCs w:val="28"/>
      </w:rPr>
      <w:instrText xml:space="preserve"> PAGE  \* Arabic  \* MERGEFORMAT </w:instrText>
    </w:r>
    <w:r w:rsidRPr="00923817">
      <w:rPr>
        <w:sz w:val="28"/>
        <w:szCs w:val="28"/>
      </w:rPr>
      <w:fldChar w:fldCharType="separate"/>
    </w:r>
    <w:r w:rsidR="00CC75BC">
      <w:rPr>
        <w:noProof/>
        <w:sz w:val="28"/>
        <w:szCs w:val="28"/>
      </w:rPr>
      <w:t>2</w:t>
    </w:r>
    <w:r w:rsidRPr="00923817">
      <w:rPr>
        <w:sz w:val="28"/>
        <w:szCs w:val="28"/>
      </w:rPr>
      <w:fldChar w:fldCharType="end"/>
    </w:r>
  </w:p>
  <w:p w:rsidR="005C5331" w:rsidRPr="00156EB3" w:rsidRDefault="006E4943" w:rsidP="00156EB3">
    <w:pPr>
      <w:pStyle w:val="Footer"/>
      <w:rPr>
        <w:lang w:bidi="ar-EG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4943" w:rsidRDefault="006E4943" w:rsidP="00EB6455">
      <w:r>
        <w:separator/>
      </w:r>
    </w:p>
  </w:footnote>
  <w:footnote w:type="continuationSeparator" w:id="0">
    <w:p w:rsidR="006E4943" w:rsidRDefault="006E4943" w:rsidP="00EB64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numFmt w:val="decimalEnclosedCircleChinese"/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B6455"/>
    <w:rsid w:val="00035EBD"/>
    <w:rsid w:val="0007618C"/>
    <w:rsid w:val="000777D6"/>
    <w:rsid w:val="00122361"/>
    <w:rsid w:val="00157B23"/>
    <w:rsid w:val="001743FA"/>
    <w:rsid w:val="0019347C"/>
    <w:rsid w:val="001B6333"/>
    <w:rsid w:val="002350D4"/>
    <w:rsid w:val="00274430"/>
    <w:rsid w:val="002804F9"/>
    <w:rsid w:val="002A30C7"/>
    <w:rsid w:val="0031151D"/>
    <w:rsid w:val="00352158"/>
    <w:rsid w:val="003B55D3"/>
    <w:rsid w:val="00442CC2"/>
    <w:rsid w:val="00462A59"/>
    <w:rsid w:val="00482F6F"/>
    <w:rsid w:val="004E1EA8"/>
    <w:rsid w:val="005056E6"/>
    <w:rsid w:val="005C6719"/>
    <w:rsid w:val="005F220A"/>
    <w:rsid w:val="0061619F"/>
    <w:rsid w:val="00616C3E"/>
    <w:rsid w:val="006412A0"/>
    <w:rsid w:val="00657854"/>
    <w:rsid w:val="0066117B"/>
    <w:rsid w:val="006D5DD9"/>
    <w:rsid w:val="006E4943"/>
    <w:rsid w:val="007B5209"/>
    <w:rsid w:val="007B587A"/>
    <w:rsid w:val="00844DDF"/>
    <w:rsid w:val="00856385"/>
    <w:rsid w:val="008B2286"/>
    <w:rsid w:val="008C1908"/>
    <w:rsid w:val="0093085A"/>
    <w:rsid w:val="00935B96"/>
    <w:rsid w:val="00945734"/>
    <w:rsid w:val="00962983"/>
    <w:rsid w:val="009750B0"/>
    <w:rsid w:val="009D344A"/>
    <w:rsid w:val="00A11098"/>
    <w:rsid w:val="00A2494F"/>
    <w:rsid w:val="00A3521C"/>
    <w:rsid w:val="00A60587"/>
    <w:rsid w:val="00B83686"/>
    <w:rsid w:val="00BC1D95"/>
    <w:rsid w:val="00C11F71"/>
    <w:rsid w:val="00C5412A"/>
    <w:rsid w:val="00CC3482"/>
    <w:rsid w:val="00CC75BC"/>
    <w:rsid w:val="00CD6F06"/>
    <w:rsid w:val="00CD733C"/>
    <w:rsid w:val="00D04B88"/>
    <w:rsid w:val="00D15E7D"/>
    <w:rsid w:val="00D36432"/>
    <w:rsid w:val="00D860D2"/>
    <w:rsid w:val="00DB44B1"/>
    <w:rsid w:val="00DC4991"/>
    <w:rsid w:val="00DC54D7"/>
    <w:rsid w:val="00DD72A5"/>
    <w:rsid w:val="00DF5A57"/>
    <w:rsid w:val="00E13455"/>
    <w:rsid w:val="00EB6455"/>
    <w:rsid w:val="00ED5E8D"/>
    <w:rsid w:val="00EE484A"/>
    <w:rsid w:val="00FD1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0949D82-208C-4CA2-9E6F-3E69AD5C7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455"/>
    <w:pPr>
      <w:bidi/>
    </w:pPr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2804F9"/>
    <w:pPr>
      <w:bidi w:val="0"/>
      <w:spacing w:before="100" w:beforeAutospacing="1" w:after="100" w:afterAutospacing="1"/>
      <w:outlineLvl w:val="3"/>
    </w:pPr>
    <w:rPr>
      <w:rFonts w:eastAsia="Times New Roman" w:cs="Times New Roman"/>
      <w:b/>
      <w:bCs/>
      <w:color w:val="auto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EB6455"/>
    <w:rPr>
      <w:rFonts w:cs="Times New Roman"/>
      <w:color w:val="auto"/>
      <w:sz w:val="20"/>
      <w:szCs w:val="20"/>
      <w:lang w:eastAsia="ar-SA"/>
    </w:rPr>
  </w:style>
  <w:style w:type="character" w:customStyle="1" w:styleId="FootnoteTextChar">
    <w:name w:val="Footnote Text Char"/>
    <w:basedOn w:val="DefaultParagraphFont"/>
    <w:link w:val="FootnoteText"/>
    <w:semiHidden/>
    <w:rsid w:val="00EB6455"/>
    <w:rPr>
      <w:rFonts w:ascii="Times New Roman" w:eastAsia="SimSun" w:hAnsi="Times New Roman" w:cs="Times New Roman"/>
      <w:kern w:val="0"/>
      <w:sz w:val="20"/>
      <w:szCs w:val="20"/>
      <w:lang w:eastAsia="ar-SA"/>
    </w:rPr>
  </w:style>
  <w:style w:type="character" w:styleId="FootnoteReference">
    <w:name w:val="footnote reference"/>
    <w:basedOn w:val="DefaultParagraphFont"/>
    <w:semiHidden/>
    <w:rsid w:val="00EB6455"/>
    <w:rPr>
      <w:rFonts w:ascii="Times New Roman" w:hAnsi="Times New Roman" w:cs="Times New Roman"/>
      <w:vertAlign w:val="superscript"/>
    </w:rPr>
  </w:style>
  <w:style w:type="paragraph" w:styleId="Footer">
    <w:name w:val="footer"/>
    <w:basedOn w:val="Normal"/>
    <w:link w:val="FooterChar"/>
    <w:rsid w:val="00EB645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EB6455"/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character" w:styleId="PageNumber">
    <w:name w:val="page number"/>
    <w:basedOn w:val="DefaultParagraphFont"/>
    <w:rsid w:val="00EB6455"/>
  </w:style>
  <w:style w:type="paragraph" w:styleId="BalloonText">
    <w:name w:val="Balloon Text"/>
    <w:basedOn w:val="Normal"/>
    <w:link w:val="BalloonTextChar"/>
    <w:uiPriority w:val="99"/>
    <w:semiHidden/>
    <w:unhideWhenUsed/>
    <w:rsid w:val="00EB645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455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F5A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F5A57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2804F9"/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D72A5"/>
    <w:rPr>
      <w:color w:val="0000FF" w:themeColor="hyperlink"/>
      <w:u w:val="single"/>
    </w:rPr>
  </w:style>
  <w:style w:type="paragraph" w:customStyle="1" w:styleId="list-group-item-text">
    <w:name w:val="list-group-item-text"/>
    <w:basedOn w:val="Normal"/>
    <w:rsid w:val="00DD72A5"/>
    <w:pPr>
      <w:bidi w:val="0"/>
      <w:spacing w:before="100" w:beforeAutospacing="1" w:after="100" w:afterAutospacing="1"/>
    </w:pPr>
    <w:rPr>
      <w:rFonts w:ascii="SimSun" w:hAnsi="SimSun" w:cs="SimSun"/>
      <w:color w:val="auto"/>
      <w:szCs w:val="24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DD72A5"/>
    <w:pPr>
      <w:bidi w:val="0"/>
      <w:spacing w:before="100" w:beforeAutospacing="1" w:after="100" w:afterAutospacing="1"/>
    </w:pPr>
    <w:rPr>
      <w:rFonts w:ascii="SimSun" w:hAnsi="SimSun" w:cs="SimSun"/>
      <w:color w:val="auto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Documents%20and%20Settings\apomosap\My%20Documents\My%20Pictures\logo_islamhouse.tif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lamhouse.com/" TargetMode="External"/><Relationship Id="rId11" Type="http://schemas.openxmlformats.org/officeDocument/2006/relationships/hyperlink" Target="http://islamqa.info/zh/21976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://islamqa.info/zh/10491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532</Words>
  <Characters>639</Characters>
  <Application>Microsoft Office Word</Application>
  <DocSecurity>0</DocSecurity>
  <Lines>45</Lines>
  <Paragraphs>27</Paragraphs>
  <ScaleCrop>false</ScaleCrop>
  <Manager/>
  <Company>islamhouse.com</Company>
  <LinksUpToDate>false</LinksUpToDate>
  <CharactersWithSpaces>1144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领拜师和跟拜的人在聚礼拜之后集体祈祷的教法律例_x000d_</dc:title>
  <dc:subject>领拜师和跟拜的人在聚礼拜之后集体祈祷的教法律例_x000d_</dc:subject>
  <dc:creator>伊斯兰问答网站_x000d_</dc:creator>
  <cp:keywords>领拜师和跟拜的人在聚礼拜之后集体祈祷的教法律例_x000d_</cp:keywords>
  <dc:description>领拜师和跟拜的人在聚礼拜之后集体祈祷的教法律例_x000d_</dc:description>
  <cp:lastModifiedBy>elhashemy</cp:lastModifiedBy>
  <cp:revision>3</cp:revision>
  <dcterms:created xsi:type="dcterms:W3CDTF">2015-03-09T07:26:00Z</dcterms:created>
  <dcterms:modified xsi:type="dcterms:W3CDTF">2015-04-18T19:58:00Z</dcterms:modified>
  <cp:category/>
</cp:coreProperties>
</file>