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455" w:rsidRDefault="00F86FFC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proofErr w:type="spellStart"/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  <w:proofErr w:type="spellEnd"/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FA343F" w:rsidRDefault="00FA343F" w:rsidP="00274430">
      <w:pPr>
        <w:bidi w:val="0"/>
        <w:spacing w:beforeLines="5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FA343F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因房事而做大净以后，有精液流出。</w:t>
      </w:r>
    </w:p>
    <w:p w:rsidR="00EB6455" w:rsidRDefault="00EB6455" w:rsidP="00FA343F">
      <w:pPr>
        <w:bidi w:val="0"/>
        <w:spacing w:beforeLines="5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FA343F" w:rsidRPr="00FA343F" w:rsidRDefault="00FA343F" w:rsidP="00FA343F">
      <w:pPr>
        <w:spacing w:after="60"/>
        <w:jc w:val="center"/>
        <w:outlineLvl w:val="3"/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</w:rPr>
      </w:pPr>
      <w:r w:rsidRPr="00FA343F"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  <w:rtl/>
        </w:rPr>
        <w:t>إذا نزل المني بعد الغسل من الجنابة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856385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4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35</w:t>
      </w:r>
    </w:p>
    <w:p w:rsidR="00EE484A" w:rsidRPr="00962983" w:rsidRDefault="00EE484A" w:rsidP="00EE484A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afterLines="5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FA343F" w:rsidRDefault="00A60587" w:rsidP="008C1908">
      <w:pPr>
        <w:bidi w:val="0"/>
        <w:spacing w:beforeLines="50" w:afterLines="50" w:line="460" w:lineRule="exact"/>
        <w:jc w:val="center"/>
        <w:rPr>
          <w:rFonts w:asciiTheme="minorEastAsia" w:eastAsiaTheme="minorEastAsia" w:hAnsiTheme="minorEastAsia" w:cs="KFGQPC Uthman Taha Naskh"/>
          <w:color w:val="000000" w:themeColor="text1"/>
          <w:sz w:val="36"/>
          <w:lang w:eastAsia="zh-CN"/>
        </w:rPr>
      </w:pPr>
    </w:p>
    <w:p w:rsidR="00FA343F" w:rsidRPr="00FA343F" w:rsidRDefault="00FA343F" w:rsidP="00FA343F">
      <w:pPr>
        <w:pStyle w:val="Heading4"/>
        <w:shd w:val="clear" w:color="auto" w:fill="FFFFFF"/>
        <w:spacing w:before="0" w:beforeAutospacing="0" w:after="60" w:afterAutospacing="0"/>
        <w:jc w:val="center"/>
        <w:rPr>
          <w:rFonts w:asciiTheme="minorEastAsia" w:eastAsiaTheme="minorEastAsia" w:hAnsiTheme="minorEastAsia" w:cs="Tahoma"/>
          <w:color w:val="000000" w:themeColor="text1"/>
          <w:sz w:val="40"/>
          <w:szCs w:val="40"/>
        </w:rPr>
      </w:pPr>
      <w:r w:rsidRPr="00FA343F">
        <w:rPr>
          <w:rFonts w:asciiTheme="minorEastAsia" w:eastAsiaTheme="minorEastAsia" w:hAnsiTheme="minorEastAsia" w:cs="SimSun" w:hint="eastAsia"/>
          <w:color w:val="000000" w:themeColor="text1"/>
          <w:sz w:val="40"/>
          <w:szCs w:val="40"/>
        </w:rPr>
        <w:t>因房事而做大净以后，有精液流出。</w:t>
      </w:r>
    </w:p>
    <w:p w:rsidR="00FA343F" w:rsidRPr="00FA343F" w:rsidRDefault="00FA343F" w:rsidP="00FA343F">
      <w:pPr>
        <w:shd w:val="clear" w:color="auto" w:fill="FFFFFF"/>
        <w:spacing w:before="240" w:after="240" w:line="240" w:lineRule="atLeast"/>
        <w:jc w:val="both"/>
        <w:rPr>
          <w:rFonts w:asciiTheme="minorEastAsia" w:eastAsiaTheme="minorEastAsia" w:hAnsiTheme="minorEastAsia" w:cs="Tahoma"/>
          <w:color w:val="000000" w:themeColor="text1"/>
          <w:sz w:val="36"/>
        </w:rPr>
      </w:pPr>
    </w:p>
    <w:p w:rsidR="00FA343F" w:rsidRDefault="00FA343F" w:rsidP="00FA343F">
      <w:pPr>
        <w:pStyle w:val="list-group-item-text"/>
        <w:shd w:val="clear" w:color="auto" w:fill="FFFFFF"/>
        <w:spacing w:before="0" w:beforeAutospacing="0" w:after="0" w:afterAutospacing="0" w:line="480" w:lineRule="auto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szCs w:val="36"/>
        </w:rPr>
        <w:t>问：</w:t>
      </w:r>
      <w:r w:rsidRPr="00FA343F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szCs w:val="36"/>
        </w:rPr>
        <w:t>我是一名青年，很遗憾我有手淫的习惯，我在努</w:t>
      </w:r>
    </w:p>
    <w:p w:rsidR="00FA343F" w:rsidRDefault="00FA343F" w:rsidP="00FA343F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szCs w:val="36"/>
        </w:rPr>
      </w:pPr>
      <w:r w:rsidRPr="00FA343F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szCs w:val="36"/>
        </w:rPr>
        <w:t>力地摆脱它，但有时我还是控制不住，在我做过</w:t>
      </w:r>
    </w:p>
    <w:p w:rsidR="00FA343F" w:rsidRDefault="00FA343F" w:rsidP="00FA343F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szCs w:val="36"/>
        </w:rPr>
      </w:pPr>
      <w:r w:rsidRPr="00FA343F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szCs w:val="36"/>
        </w:rPr>
        <w:t>大净以后，会有一些透明的粘液流出，这些液体</w:t>
      </w:r>
    </w:p>
    <w:p w:rsidR="00FA343F" w:rsidRDefault="00FA343F" w:rsidP="00FA343F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szCs w:val="36"/>
        </w:rPr>
      </w:pPr>
      <w:r w:rsidRPr="00FA343F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szCs w:val="36"/>
        </w:rPr>
        <w:t>若是精液，是否破坏大净？它并不是因为性欲流</w:t>
      </w:r>
    </w:p>
    <w:p w:rsidR="00FA343F" w:rsidRPr="00FA343F" w:rsidRDefault="00FA343F" w:rsidP="00FA343F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20"/>
        <w:jc w:val="both"/>
        <w:rPr>
          <w:rFonts w:asciiTheme="minorEastAsia" w:eastAsiaTheme="minorEastAsia" w:hAnsiTheme="minorEastAsia" w:cs="Tahoma"/>
          <w:b/>
          <w:bCs/>
          <w:color w:val="C00000"/>
          <w:sz w:val="36"/>
          <w:szCs w:val="36"/>
        </w:rPr>
      </w:pPr>
      <w:r w:rsidRPr="00FA343F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szCs w:val="36"/>
        </w:rPr>
        <w:t>出的，我是否要将污物清除，并做大净呢？</w:t>
      </w:r>
    </w:p>
    <w:p w:rsidR="00FA343F" w:rsidRPr="00FA343F" w:rsidRDefault="00FA343F" w:rsidP="00FA343F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答：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一切赞颂全归真主。</w:t>
      </w:r>
    </w:p>
    <w:p w:rsidR="00FA343F" w:rsidRPr="00FA343F" w:rsidRDefault="00FA343F" w:rsidP="00FA343F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    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首先：你必须要因手淫的恶习向真主悔罪，并将其彻底戒除，要警惕反复犯罪的恶劣结果，贵圣（真主的称赞、祝福与安宁属于他）说过：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一个仆人每当干犯一件罪恶，他的心就会染上一个污点，如果他诚心悔改了，他的心就恢复了纯洁，若他不思悔过继续犯罪，他心上的污点就会增加，直到将它玷污，它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lastRenderedPageBreak/>
        <w:t>就是以下这节经文提到的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‘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拉乃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’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（战胜者、蒙蔽者）：【绝不然，但他们所犯的罪恶，已像锈样蒙敝他们的心。】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 xml:space="preserve">” 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替勒密吉圣训（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3257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），伊本玛哲圣训（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4234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），艾勒巴尼在《替勒密吉圣训集中之可靠圣训》第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2654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段中，认定其优良可靠。</w:t>
      </w:r>
    </w:p>
    <w:p w:rsidR="00FA343F" w:rsidRPr="00FA343F" w:rsidRDefault="00FA343F" w:rsidP="00FA343F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你还可以参考第（</w:t>
      </w:r>
      <w:hyperlink r:id="rId10" w:history="1">
        <w:r w:rsidRPr="00FA343F">
          <w:rPr>
            <w:rStyle w:val="Hyperlink"/>
            <w:rFonts w:asciiTheme="minorEastAsia" w:eastAsiaTheme="minorEastAsia" w:hAnsiTheme="minorEastAsia" w:cs="Tahoma"/>
            <w:color w:val="000000" w:themeColor="text1"/>
            <w:sz w:val="36"/>
            <w:szCs w:val="36"/>
          </w:rPr>
          <w:t>329</w:t>
        </w:r>
      </w:hyperlink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）号问答，其中讲述了怎样戒除这种恶习的方法。</w:t>
      </w:r>
    </w:p>
    <w:p w:rsidR="00FA343F" w:rsidRPr="00FA343F" w:rsidRDefault="00FA343F" w:rsidP="00FA343F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    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第二：因梦遗或房事而做大净，大净以后又有东西非因性欲而排出，不必为此重做大净，伊本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·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古达麦（求主慈悯他）讲到：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因梦遗或房事泄精，并做了大净，此后，又有精液流出，对此，来自艾哈迈德的著名的主张是不必再洗大净。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 xml:space="preserve"> 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黑俩里说：有传自艾布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·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阿布杜拉（即：伊玛目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·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艾哈迈德）的确凿的传述，他的意见是：不必大净，只需小净，无论他是否曾小便过，这是他所讲的。这也是传自阿里、伊本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·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阿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lastRenderedPageBreak/>
        <w:t>巴斯、阿塔、祖赫雷、马里克、莱斯、扫蕾、伊斯哈格的观点，赛尔德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·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本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·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久拜尔说：只有性欲所致才须大净，除此以外不必大净。</w:t>
      </w:r>
    </w:p>
    <w:p w:rsidR="00FA343F" w:rsidRPr="00FA343F" w:rsidRDefault="00FA343F" w:rsidP="00FA343F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    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另外一种传述说：如果它在小便以后流出，便无需大净，若在小便之前，则须大净。这是奥扎尔与艾布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·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哈尼发的主张，并传自哈桑；因为小便以前流出的，是因性欲而排出的精液的残留物，必须要做大净，就和第一次排出时一样；小便后排出的，不是性欲的原因，因为残余的液体不会在小便后还存在。</w:t>
      </w:r>
    </w:p>
    <w:p w:rsidR="00FA343F" w:rsidRPr="00FA343F" w:rsidRDefault="00FA343F" w:rsidP="00FA343F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    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嘎堆说：还有第三种传述，即：任何情况都要洗大净。这是沙菲尔的主张，因为这与其它原因导致的结果是一样的，都是流出了精水。他又在另外一处这样讲过：无须大净，因为性事只发生过一次，并不需要两次大净，就如它一次全部排出的情况一样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 xml:space="preserve">……”  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《穆额尼》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1/128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。</w:t>
      </w:r>
    </w:p>
    <w:p w:rsidR="00FA343F" w:rsidRDefault="00FA343F" w:rsidP="00FA343F">
      <w:pPr>
        <w:pStyle w:val="NormalWeb"/>
        <w:shd w:val="clear" w:color="auto" w:fill="FFFFFF"/>
        <w:spacing w:before="0" w:beforeAutospacing="0" w:after="120" w:afterAutospacing="0" w:line="480" w:lineRule="auto"/>
        <w:ind w:firstLine="720"/>
        <w:jc w:val="both"/>
        <w:rPr>
          <w:rFonts w:asciiTheme="minorEastAsia" w:eastAsiaTheme="minorEastAsia" w:hAnsiTheme="minorEastAsia" w:cs="Microsoft YaHei"/>
          <w:color w:val="000000" w:themeColor="text1"/>
          <w:sz w:val="36"/>
          <w:szCs w:val="36"/>
        </w:rPr>
      </w:pP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lastRenderedPageBreak/>
        <w:t>正确的观点是，如果不因性欲的原因流出，是不必做大净的，就像在《印萨芙》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1/232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，《凯厦芙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·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盖那尔》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1/141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中提到的，原文是这样的：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在大净以后，由于变换体位而排出的精液，无须大净；性交时未射的精液在大净后无快感地排出，也无须大净；性交残留的精液在大净以后未因性欲而排出，也不必大净。</w:t>
      </w:r>
    </w:p>
    <w:p w:rsidR="00FA343F" w:rsidRDefault="00FA343F" w:rsidP="00FA343F">
      <w:pPr>
        <w:pStyle w:val="NormalWeb"/>
        <w:shd w:val="clear" w:color="auto" w:fill="FFFFFF"/>
        <w:spacing w:before="0" w:beforeAutospacing="0" w:after="120" w:afterAutospacing="0" w:line="480" w:lineRule="auto"/>
        <w:ind w:firstLine="720"/>
        <w:jc w:val="both"/>
        <w:rPr>
          <w:rFonts w:asciiTheme="minorEastAsia" w:eastAsiaTheme="minorEastAsia" w:hAnsiTheme="minorEastAsia" w:cs="Microsoft YaHei"/>
          <w:color w:val="000000" w:themeColor="text1"/>
          <w:sz w:val="36"/>
          <w:szCs w:val="36"/>
        </w:rPr>
      </w:pP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赛尔德传自伊本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·</w:t>
      </w: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阿巴斯，有人问他有关大净后有东西流出的问题 </w:t>
      </w:r>
    </w:p>
    <w:p w:rsidR="00FA343F" w:rsidRPr="00FA343F" w:rsidRDefault="00FA343F" w:rsidP="00FA343F">
      <w:pPr>
        <w:pStyle w:val="NormalWeb"/>
        <w:shd w:val="clear" w:color="auto" w:fill="FFFFFF"/>
        <w:spacing w:before="0" w:beforeAutospacing="0" w:after="120" w:afterAutospacing="0" w:line="480" w:lineRule="auto"/>
        <w:ind w:firstLine="720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他回答说：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他应做小净。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”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伊玛目艾哈迈德传自阿里，也如是说，因为只发生了一次射精，就如同一次排出的情况一样，又因其并未伴随快感而出，与因寒冷而遗精的情况相似。艾哈迈德又加以分析说：因为快感已经没有了，我认为这是只需小净的污秽。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”</w:t>
      </w:r>
    </w:p>
    <w:p w:rsidR="00FA343F" w:rsidRPr="00FA343F" w:rsidRDefault="00FA343F" w:rsidP="00FA343F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lastRenderedPageBreak/>
        <w:t xml:space="preserve">    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伊本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·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欧赛悯教长（求主慈悯他）说：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（若在此后流出，不必重洗。）这句话的意思是：如果在大净以后由于身体的活动而流出精液，不必重做大净。证据是：</w:t>
      </w:r>
    </w:p>
    <w:p w:rsidR="00FA343F" w:rsidRPr="00FA343F" w:rsidRDefault="00FA343F" w:rsidP="00FA343F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1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－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 xml:space="preserve"> 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做大净的起因是一个，无须两次大净。</w:t>
      </w:r>
    </w:p>
    <w:p w:rsidR="00FA343F" w:rsidRPr="00FA343F" w:rsidRDefault="00FA343F" w:rsidP="00FA343F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2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－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 xml:space="preserve"> 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做过大净以后精液流出是不伴随快感的，只有伴随快感的泻精才须大净。</w:t>
      </w:r>
    </w:p>
    <w:p w:rsidR="00FA343F" w:rsidRPr="00FA343F" w:rsidRDefault="00FA343F" w:rsidP="00FA343F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但如果因为即时的性欲而再一次射精，就必须要做大净，因为这是第二次的原因。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 xml:space="preserve">” 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《穆目塔阿》注释（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1/281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），另见第（</w:t>
      </w:r>
      <w:hyperlink r:id="rId11" w:history="1">
        <w:r w:rsidRPr="00FA343F">
          <w:rPr>
            <w:rStyle w:val="Hyperlink"/>
            <w:rFonts w:asciiTheme="minorEastAsia" w:eastAsiaTheme="minorEastAsia" w:hAnsiTheme="minorEastAsia" w:cs="Tahoma"/>
            <w:color w:val="000000" w:themeColor="text1"/>
            <w:sz w:val="36"/>
            <w:szCs w:val="36"/>
          </w:rPr>
          <w:t>12352</w:t>
        </w:r>
      </w:hyperlink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）号问答。</w:t>
      </w:r>
    </w:p>
    <w:p w:rsidR="00FA343F" w:rsidRPr="00FA343F" w:rsidRDefault="00FA343F" w:rsidP="00FA343F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    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第三：教法对于做大净的规定：先将身上的精液等物清除掉，然后做小净，再洗全身。这是贵圣（真主的称赞、祝福与安宁属于他）做大净的形式，由布哈里（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251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）和穆斯林（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476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）记述，麦牧乃（愿主喜悦她）曾说：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贵圣（真主的称赞、祝福与安宁属于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lastRenderedPageBreak/>
        <w:t>他）大净时我为他浇水，他用右手将水倒在左手上洗两手，然后清洗阴部，然后他用地面上的土搓洗两手，然后漱口呛鼻、洗脸，又将水倒在头上，然后离开原地洗两脚，递给他布擦水，他没用。</w:t>
      </w:r>
      <w:r w:rsidRPr="00FA343F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”</w:t>
      </w: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在大净过程中清除污物，不会使大净变成无效，因为大净中的要点是立意大净，并使水流遍全身（依照最为正确的观点，与此同时还要漱口、呛鼻。）避免触碰污物并不属于大净的条件。</w:t>
      </w:r>
    </w:p>
    <w:p w:rsidR="00FA343F" w:rsidRPr="00FA343F" w:rsidRDefault="00FA343F" w:rsidP="00FA343F">
      <w:pPr>
        <w:pStyle w:val="NormalWeb"/>
        <w:shd w:val="clear" w:color="auto" w:fill="FFFFFF"/>
        <w:spacing w:before="0" w:beforeAutospacing="0" w:after="120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 w:rsidRPr="00FA343F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真主至知。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2"/>
      <w:footerReference w:type="default" r:id="rId13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4A36" w:rsidRDefault="004E4A36" w:rsidP="00EB6455">
      <w:r>
        <w:separator/>
      </w:r>
    </w:p>
  </w:endnote>
  <w:endnote w:type="continuationSeparator" w:id="0">
    <w:p w:rsidR="004E4A36" w:rsidRDefault="004E4A36" w:rsidP="00EB64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5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31" w:rsidRDefault="00F86FFC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4E4A3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B3" w:rsidRDefault="00F86FFC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4D2EE1">
      <w:rPr>
        <w:noProof/>
        <w:sz w:val="28"/>
        <w:szCs w:val="28"/>
      </w:rPr>
      <w:t>7</w:t>
    </w:r>
    <w:r w:rsidRPr="00923817">
      <w:rPr>
        <w:sz w:val="28"/>
        <w:szCs w:val="28"/>
      </w:rPr>
      <w:fldChar w:fldCharType="end"/>
    </w:r>
  </w:p>
  <w:p w:rsidR="005C5331" w:rsidRPr="00156EB3" w:rsidRDefault="004E4A36" w:rsidP="00156EB3">
    <w:pPr>
      <w:pStyle w:val="Footer"/>
      <w:rPr>
        <w:lang w:bidi="ar-E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4A36" w:rsidRDefault="004E4A36" w:rsidP="00EB6455">
      <w:r>
        <w:separator/>
      </w:r>
    </w:p>
  </w:footnote>
  <w:footnote w:type="continuationSeparator" w:id="0">
    <w:p w:rsidR="004E4A36" w:rsidRDefault="004E4A36" w:rsidP="00EB64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6455"/>
    <w:rsid w:val="00035EBD"/>
    <w:rsid w:val="0007618C"/>
    <w:rsid w:val="000777D6"/>
    <w:rsid w:val="00122361"/>
    <w:rsid w:val="00157B23"/>
    <w:rsid w:val="001743FA"/>
    <w:rsid w:val="0019347C"/>
    <w:rsid w:val="001B6333"/>
    <w:rsid w:val="002350D4"/>
    <w:rsid w:val="00274430"/>
    <w:rsid w:val="002804F9"/>
    <w:rsid w:val="002A30C7"/>
    <w:rsid w:val="0031151D"/>
    <w:rsid w:val="00352158"/>
    <w:rsid w:val="003B55D3"/>
    <w:rsid w:val="00442CC2"/>
    <w:rsid w:val="00462A59"/>
    <w:rsid w:val="00482F6F"/>
    <w:rsid w:val="004D2EE1"/>
    <w:rsid w:val="004E1EA8"/>
    <w:rsid w:val="004E4A36"/>
    <w:rsid w:val="005056E6"/>
    <w:rsid w:val="005C6719"/>
    <w:rsid w:val="005F220A"/>
    <w:rsid w:val="0061619F"/>
    <w:rsid w:val="00616C3E"/>
    <w:rsid w:val="006412A0"/>
    <w:rsid w:val="00657854"/>
    <w:rsid w:val="0066117B"/>
    <w:rsid w:val="006D5DD9"/>
    <w:rsid w:val="007B587A"/>
    <w:rsid w:val="00844DDF"/>
    <w:rsid w:val="00856385"/>
    <w:rsid w:val="008B2286"/>
    <w:rsid w:val="008C1908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B24897"/>
    <w:rsid w:val="00B83686"/>
    <w:rsid w:val="00BC1D95"/>
    <w:rsid w:val="00C11F71"/>
    <w:rsid w:val="00C15D9E"/>
    <w:rsid w:val="00C5412A"/>
    <w:rsid w:val="00CC3482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F5A57"/>
    <w:rsid w:val="00E13455"/>
    <w:rsid w:val="00EB6455"/>
    <w:rsid w:val="00EE484A"/>
    <w:rsid w:val="00F86FFC"/>
    <w:rsid w:val="00FA343F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A343F"/>
    <w:rPr>
      <w:color w:val="0000FF" w:themeColor="hyperlink"/>
      <w:u w:val="single"/>
    </w:rPr>
  </w:style>
  <w:style w:type="paragraph" w:customStyle="1" w:styleId="list-group-item-text">
    <w:name w:val="list-group-item-text"/>
    <w:basedOn w:val="Normal"/>
    <w:rsid w:val="00FA343F"/>
    <w:pPr>
      <w:bidi w:val="0"/>
      <w:spacing w:before="100" w:beforeAutospacing="1" w:after="100" w:afterAutospacing="1"/>
    </w:pPr>
    <w:rPr>
      <w:rFonts w:eastAsia="Times New Roman" w:cs="Times New Roman"/>
      <w:color w:val="auto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FA343F"/>
    <w:pPr>
      <w:bidi w:val="0"/>
      <w:spacing w:before="100" w:beforeAutospacing="1" w:after="100" w:afterAutospacing="1"/>
    </w:pPr>
    <w:rPr>
      <w:rFonts w:eastAsia="Times New Roman" w:cs="Times New Roman"/>
      <w:color w:val="auto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455"/>
    <w:pPr>
      <w:bidi/>
    </w:pPr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Char">
    <w:name w:val="脚注文本 Char"/>
    <w:basedOn w:val="a0"/>
    <w:link w:val="a3"/>
    <w:semiHidden/>
    <w:rsid w:val="00EB6455"/>
    <w:rPr>
      <w:rFonts w:ascii="Times New Roman" w:eastAsia="宋体" w:hAnsi="Times New Roman" w:cs="Times New Roman"/>
      <w:kern w:val="0"/>
      <w:sz w:val="20"/>
      <w:szCs w:val="20"/>
      <w:lang w:eastAsia="ar-SA"/>
    </w:rPr>
  </w:style>
  <w:style w:type="character" w:styleId="a4">
    <w:name w:val="footnote reference"/>
    <w:basedOn w:val="a0"/>
    <w:semiHidden/>
    <w:rsid w:val="00EB6455"/>
    <w:rPr>
      <w:rFonts w:ascii="Times New Roman" w:hAnsi="Times New Roman" w:cs="Times New Roman"/>
      <w:vertAlign w:val="superscript"/>
    </w:rPr>
  </w:style>
  <w:style w:type="paragraph" w:styleId="a5">
    <w:name w:val="footer"/>
    <w:aliases w:val="Footer"/>
    <w:basedOn w:val="a"/>
    <w:link w:val="Char0"/>
    <w:rsid w:val="00EB6455"/>
    <w:pPr>
      <w:tabs>
        <w:tab w:val="center" w:pos="4153"/>
        <w:tab w:val="right" w:pos="8306"/>
      </w:tabs>
    </w:pPr>
  </w:style>
  <w:style w:type="character" w:customStyle="1" w:styleId="Char0">
    <w:name w:val="页脚 Char"/>
    <w:aliases w:val="Footer Char"/>
    <w:basedOn w:val="a0"/>
    <w:link w:val="a5"/>
    <w:rsid w:val="00EB6455"/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styleId="a6">
    <w:name w:val="page number"/>
    <w:basedOn w:val="a0"/>
    <w:rsid w:val="00EB6455"/>
  </w:style>
  <w:style w:type="paragraph" w:styleId="a7">
    <w:name w:val="Balloon Text"/>
    <w:basedOn w:val="a"/>
    <w:link w:val="Char1"/>
    <w:uiPriority w:val="99"/>
    <w:semiHidden/>
    <w:unhideWhenUsed/>
    <w:rsid w:val="00EB645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B6455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  <w:style w:type="paragraph" w:styleId="a8">
    <w:name w:val="header"/>
    <w:basedOn w:val="a"/>
    <w:link w:val="Char2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DF5A57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hyperlink" Target="http://islamqa.info/index.php?ln=CHI&amp;QR=12352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islamqa.info/index.php?ln=CHI&amp;QR=329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1026</Words>
  <Characters>1120</Characters>
  <Application>Microsoft Office Word</Application>
  <DocSecurity>0</DocSecurity>
  <Lines>65</Lines>
  <Paragraphs>37</Paragraphs>
  <ScaleCrop>false</ScaleCrop>
  <Manager/>
  <Company>islamhouse.com</Company>
  <LinksUpToDate>false</LinksUpToDate>
  <CharactersWithSpaces>2109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因房事而做大净以后，有精液流出。_x000d_</dc:title>
  <dc:subject>因房事而做大净以后，有精液流出。_x000d_</dc:subject>
  <dc:creator>伊斯兰问答网站_x000d_</dc:creator>
  <cp:keywords>因房事而做大净以后，有精液流出。_x000d_</cp:keywords>
  <dc:description>因房事而做大净以后，有精液流出。_x000d_</dc:description>
  <cp:lastModifiedBy>Al-Hashemy</cp:lastModifiedBy>
  <cp:revision>3</cp:revision>
  <dcterms:created xsi:type="dcterms:W3CDTF">2014-11-02T00:45:00Z</dcterms:created>
  <dcterms:modified xsi:type="dcterms:W3CDTF">2014-11-08T14:36:00Z</dcterms:modified>
  <cp:category/>
</cp:coreProperties>
</file>