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7554" w:rsidRDefault="00B67554" w:rsidP="00B67554">
      <w:pPr>
        <w:jc w:val="center"/>
        <w:rPr>
          <w:rFonts w:ascii="Arial" w:hAnsi="Arial" w:cs="Arial"/>
          <w:b/>
          <w:bCs/>
          <w:sz w:val="52"/>
          <w:szCs w:val="52"/>
        </w:rPr>
      </w:pPr>
      <w:r>
        <w:rPr>
          <w:rFonts w:ascii="Arial" w:hAnsi="Arial" w:cs="Arial"/>
          <w:b/>
          <w:bCs/>
          <w:noProof/>
          <w:sz w:val="52"/>
          <w:szCs w:val="52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1" o:spid="_x0000_s2050" type="#_x0000_t202" style="position:absolute;left:0;text-align:left;margin-left:315pt;margin-top:3.3pt;width:140.75pt;height:35.2pt;z-index:251660288;visibility:visible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" fillcolor="white [3201]" stroked="f" strokeweight=".5pt">
            <v:path arrowok="t"/>
            <v:textbox>
              <w:txbxContent>
                <w:p w:rsidR="00B67554" w:rsidRPr="00C70045" w:rsidRDefault="00B67554" w:rsidP="00B67554">
                  <w:pPr>
                    <w:jc w:val="center"/>
                    <w:rPr>
                      <w:i/>
                      <w:iCs/>
                      <w:u w:val="single"/>
                    </w:rPr>
                  </w:pPr>
                  <w:r>
                    <w:rPr>
                      <w:rFonts w:hint="cs"/>
                      <w:i/>
                      <w:iCs/>
                      <w:u w:val="single"/>
                      <w:rtl/>
                    </w:rPr>
                    <w:t xml:space="preserve">فتوى </w:t>
                  </w:r>
                  <w:r>
                    <w:rPr>
                      <w:rFonts w:hint="eastAsia"/>
                      <w:i/>
                      <w:iCs/>
                      <w:u w:val="single"/>
                    </w:rPr>
                    <w:t xml:space="preserve"> </w:t>
                  </w:r>
                  <w:r>
                    <w:rPr>
                      <w:rFonts w:hint="eastAsia"/>
                      <w:i/>
                      <w:iCs/>
                      <w:u w:val="single"/>
                    </w:rPr>
                    <w:t>教法判例</w:t>
                  </w:r>
                </w:p>
              </w:txbxContent>
            </v:textbox>
          </v:shape>
        </w:pict>
      </w:r>
    </w:p>
    <w:p w:rsidR="00B67554" w:rsidRDefault="00B67554" w:rsidP="00B67554">
      <w:pPr>
        <w:rPr>
          <w:rFonts w:ascii="Arial" w:hAnsi="Arial" w:cs="Arial"/>
          <w:b/>
          <w:bCs/>
          <w:sz w:val="52"/>
          <w:szCs w:val="52"/>
        </w:rPr>
      </w:pPr>
    </w:p>
    <w:p w:rsidR="00B67554" w:rsidRPr="00B67554" w:rsidRDefault="00B67554" w:rsidP="00B67554">
      <w:pPr>
        <w:shd w:val="clear" w:color="auto" w:fill="FFFFFF"/>
        <w:spacing w:after="75" w:line="240" w:lineRule="auto"/>
        <w:jc w:val="center"/>
        <w:outlineLvl w:val="3"/>
        <w:rPr>
          <w:rFonts w:ascii="SimSun" w:eastAsia="SimSun" w:hAnsi="SimSun" w:cs="Tahoma"/>
          <w:b/>
          <w:bCs/>
          <w:sz w:val="32"/>
          <w:szCs w:val="32"/>
        </w:rPr>
      </w:pPr>
      <w:r w:rsidRPr="00B67554">
        <w:rPr>
          <w:rFonts w:ascii="SimSun" w:eastAsia="SimSun" w:hAnsi="SimSun" w:cs="MS Mincho"/>
          <w:b/>
          <w:bCs/>
          <w:sz w:val="32"/>
          <w:szCs w:val="32"/>
        </w:rPr>
        <w:t>祝</w:t>
      </w:r>
      <w:r w:rsidRPr="00B67554">
        <w:rPr>
          <w:rFonts w:ascii="SimSun" w:eastAsia="SimSun" w:hAnsi="SimSun" w:cs="PMingLiU"/>
          <w:b/>
          <w:bCs/>
          <w:sz w:val="32"/>
          <w:szCs w:val="32"/>
        </w:rPr>
        <w:t>贺斋月进入的教法律</w:t>
      </w:r>
      <w:r w:rsidRPr="00B67554">
        <w:rPr>
          <w:rFonts w:ascii="SimSun" w:eastAsia="SimSun" w:hAnsi="SimSun" w:cs="MS Mincho"/>
          <w:b/>
          <w:bCs/>
          <w:sz w:val="32"/>
          <w:szCs w:val="32"/>
        </w:rPr>
        <w:t>列</w:t>
      </w:r>
    </w:p>
    <w:p w:rsidR="00B67554" w:rsidRPr="00F954E8" w:rsidRDefault="00B67554" w:rsidP="00B67554">
      <w:pPr>
        <w:spacing w:beforeLines="50"/>
        <w:jc w:val="center"/>
        <w:rPr>
          <w:rFonts w:ascii="Tahoma" w:eastAsia="MS UI Gothic" w:hAnsi="Tahoma" w:cs="Tahoma"/>
          <w:b/>
          <w:bCs/>
          <w:szCs w:val="24"/>
          <w:lang w:bidi="ar-EG"/>
        </w:rPr>
      </w:pPr>
      <w:r w:rsidRPr="00F954E8">
        <w:rPr>
          <w:rFonts w:ascii="Tahoma" w:eastAsia="MS UI Gothic" w:hAnsi="Tahoma" w:cs="Tahoma"/>
          <w:b/>
          <w:bCs/>
          <w:szCs w:val="24"/>
          <w:rtl/>
          <w:lang w:bidi="ar-EG"/>
        </w:rPr>
        <w:t>]</w:t>
      </w:r>
      <w:r w:rsidRPr="00F954E8">
        <w:rPr>
          <w:rFonts w:ascii="Tahoma" w:eastAsia="MS UI Gothic" w:hAnsi="Tahoma" w:cs="Tahoma"/>
          <w:b/>
          <w:bCs/>
          <w:szCs w:val="24"/>
        </w:rPr>
        <w:t xml:space="preserve"> </w:t>
      </w:r>
      <w:r>
        <w:rPr>
          <w:rFonts w:ascii="SimSun" w:hAnsi="SimSun" w:cs="Tahoma" w:hint="eastAsia"/>
          <w:b/>
          <w:bCs/>
          <w:szCs w:val="24"/>
        </w:rPr>
        <w:t>中文</w:t>
      </w:r>
      <w:r w:rsidRPr="00F954E8">
        <w:rPr>
          <w:rFonts w:ascii="Tahoma" w:eastAsia="MS UI Gothic" w:hAnsi="Tahoma" w:cs="Tahoma"/>
          <w:b/>
          <w:bCs/>
          <w:szCs w:val="24"/>
          <w:rtl/>
          <w:lang w:bidi="ar-EG"/>
        </w:rPr>
        <w:t>[</w:t>
      </w:r>
      <w:r w:rsidRPr="00F954E8">
        <w:rPr>
          <w:rFonts w:ascii="Courier New" w:hAnsi="Courier New" w:cs="Courier New"/>
          <w:b/>
          <w:bCs/>
          <w:sz w:val="26"/>
          <w:szCs w:val="26"/>
        </w:rPr>
        <w:t xml:space="preserve"> </w:t>
      </w:r>
    </w:p>
    <w:p w:rsidR="00B67554" w:rsidRDefault="00B67554" w:rsidP="00B67554">
      <w:pPr>
        <w:jc w:val="center"/>
        <w:rPr>
          <w:rFonts w:ascii="Courier New" w:hAnsi="Courier New" w:cs="Courier New"/>
          <w:b/>
          <w:bCs/>
          <w:szCs w:val="24"/>
        </w:rPr>
      </w:pPr>
    </w:p>
    <w:p w:rsidR="00B67554" w:rsidRPr="00B67554" w:rsidRDefault="00B67554" w:rsidP="00B67554">
      <w:pPr>
        <w:bidi/>
        <w:jc w:val="center"/>
        <w:rPr>
          <w:rFonts w:asciiTheme="minorBidi" w:hAnsiTheme="minorBidi"/>
          <w:b/>
          <w:bCs/>
          <w:sz w:val="32"/>
          <w:szCs w:val="32"/>
          <w:rtl/>
        </w:rPr>
      </w:pPr>
      <w:r w:rsidRPr="00B67554">
        <w:rPr>
          <w:rFonts w:asciiTheme="minorBidi" w:hAnsiTheme="minorBidi"/>
          <w:b/>
          <w:bCs/>
          <w:sz w:val="32"/>
          <w:szCs w:val="32"/>
          <w:rtl/>
        </w:rPr>
        <w:t xml:space="preserve"> التهنئة بدخول رمضان</w:t>
      </w:r>
    </w:p>
    <w:p w:rsidR="00B67554" w:rsidRPr="00916C52" w:rsidRDefault="00B67554" w:rsidP="00B67554">
      <w:pPr>
        <w:jc w:val="center"/>
        <w:rPr>
          <w:rFonts w:ascii="Courier New" w:hAnsi="Courier New" w:cs="Courier New"/>
          <w:b/>
          <w:bCs/>
          <w:szCs w:val="24"/>
        </w:rPr>
      </w:pPr>
      <w:r w:rsidRPr="00916C52">
        <w:rPr>
          <w:rFonts w:ascii="mylotus" w:hAnsi="mylotus" w:cs="mylotus"/>
          <w:b/>
          <w:bCs/>
          <w:szCs w:val="24"/>
          <w:rtl/>
          <w:lang w:bidi="ar-EG"/>
        </w:rPr>
        <w:t xml:space="preserve"> [</w:t>
      </w:r>
      <w:r>
        <w:rPr>
          <w:rFonts w:ascii="mylotus" w:hAnsi="mylotus" w:cs="mylotus" w:hint="cs"/>
          <w:b/>
          <w:bCs/>
          <w:szCs w:val="24"/>
          <w:rtl/>
          <w:lang w:bidi="ar-EG"/>
        </w:rPr>
        <w:t>ب</w:t>
      </w:r>
      <w:r w:rsidRPr="00916C52">
        <w:rPr>
          <w:rFonts w:ascii="mylotus" w:hAnsi="mylotus" w:cs="mylotus"/>
          <w:b/>
          <w:bCs/>
          <w:szCs w:val="24"/>
          <w:rtl/>
          <w:lang w:bidi="ar-EG"/>
        </w:rPr>
        <w:t>اللغة ا</w:t>
      </w:r>
      <w:r>
        <w:rPr>
          <w:rFonts w:ascii="mylotus" w:hAnsi="mylotus" w:cs="mylotus" w:hint="cs"/>
          <w:b/>
          <w:bCs/>
          <w:szCs w:val="24"/>
          <w:rtl/>
          <w:lang w:bidi="ar-EG"/>
        </w:rPr>
        <w:t>لصينية</w:t>
      </w:r>
      <w:r w:rsidRPr="00916C52">
        <w:rPr>
          <w:rFonts w:ascii="mylotus" w:hAnsi="mylotus" w:cs="mylotus"/>
          <w:b/>
          <w:bCs/>
          <w:szCs w:val="24"/>
          <w:rtl/>
          <w:lang w:bidi="ar-EG"/>
        </w:rPr>
        <w:t xml:space="preserve"> ]</w:t>
      </w:r>
    </w:p>
    <w:p w:rsidR="00B67554" w:rsidRDefault="00B67554" w:rsidP="00B67554">
      <w:pPr>
        <w:spacing w:before="150" w:after="150" w:line="284" w:lineRule="atLeast"/>
        <w:jc w:val="center"/>
        <w:rPr>
          <w:rFonts w:ascii="Arial" w:hAnsi="Arial" w:cs="Arial"/>
          <w:b/>
          <w:bCs/>
          <w:sz w:val="28"/>
          <w:szCs w:val="28"/>
        </w:rPr>
      </w:pPr>
      <w:bookmarkStart w:id="0" w:name="_GoBack"/>
      <w:bookmarkEnd w:id="0"/>
    </w:p>
    <w:p w:rsidR="00B67554" w:rsidRDefault="00B67554" w:rsidP="00B67554">
      <w:pPr>
        <w:spacing w:before="150" w:after="150" w:line="284" w:lineRule="atLeast"/>
        <w:jc w:val="center"/>
        <w:rPr>
          <w:rFonts w:ascii="Arial" w:hAnsi="Arial" w:cs="Arial"/>
          <w:b/>
          <w:bCs/>
          <w:sz w:val="28"/>
          <w:szCs w:val="28"/>
        </w:rPr>
      </w:pPr>
    </w:p>
    <w:p w:rsidR="00B67554" w:rsidRPr="00393B68" w:rsidRDefault="00B67554" w:rsidP="00B67554">
      <w:pPr>
        <w:spacing w:before="150" w:after="150" w:line="284" w:lineRule="atLeast"/>
        <w:jc w:val="center"/>
        <w:rPr>
          <w:rFonts w:ascii="TR Bahamas Light" w:hAnsi="TR Bahamas Light" w:cs="AL-Mohanad"/>
          <w:b/>
          <w:bCs/>
          <w:szCs w:val="32"/>
          <w:lang w:val="tr-TR"/>
        </w:rPr>
      </w:pPr>
      <w:r w:rsidRPr="00A60587">
        <w:rPr>
          <w:rFonts w:ascii="STXingkai" w:eastAsia="STXingkai"/>
          <w:b/>
          <w:bCs/>
          <w:sz w:val="32"/>
          <w:szCs w:val="32"/>
        </w:rPr>
        <w:t>伊斯兰问答网站</w:t>
      </w:r>
    </w:p>
    <w:p w:rsidR="00B67554" w:rsidRPr="00F954E8" w:rsidRDefault="00B67554" w:rsidP="00B67554">
      <w:pPr>
        <w:spacing w:before="150" w:after="150" w:line="284" w:lineRule="atLeast"/>
        <w:jc w:val="center"/>
        <w:rPr>
          <w:rFonts w:ascii="mylotus" w:hAnsi="mylotus" w:cs="mylotus"/>
          <w:b/>
          <w:bCs/>
          <w:sz w:val="40"/>
          <w:szCs w:val="40"/>
          <w:lang w:bidi="ar-EG"/>
        </w:rPr>
      </w:pPr>
      <w:r>
        <w:rPr>
          <w:rFonts w:ascii="mylotus" w:hAnsi="mylotus" w:cs="mylotus" w:hint="cs"/>
          <w:b/>
          <w:bCs/>
          <w:sz w:val="40"/>
          <w:szCs w:val="40"/>
          <w:rtl/>
          <w:lang w:bidi="ar-EG"/>
        </w:rPr>
        <w:t>موقع</w:t>
      </w:r>
      <w:r w:rsidRPr="00A60587">
        <w:rPr>
          <w:rFonts w:ascii="mylotus" w:hAnsi="mylotus" w:cs="mylotus"/>
          <w:b/>
          <w:bCs/>
          <w:sz w:val="40"/>
          <w:szCs w:val="40"/>
          <w:rtl/>
          <w:lang w:bidi="ar-EG"/>
        </w:rPr>
        <w:t xml:space="preserve"> الإسلام سؤال وجواب</w:t>
      </w:r>
    </w:p>
    <w:p w:rsidR="00B67554" w:rsidRDefault="00B67554" w:rsidP="00B67554">
      <w:pPr>
        <w:spacing w:line="240" w:lineRule="exact"/>
        <w:jc w:val="center"/>
        <w:rPr>
          <w:rFonts w:ascii="mylotus" w:hAnsi="mylotus" w:cs="mylotus"/>
          <w:b/>
          <w:bCs/>
          <w:sz w:val="28"/>
          <w:szCs w:val="28"/>
        </w:rPr>
      </w:pPr>
    </w:p>
    <w:p w:rsidR="00B67554" w:rsidRDefault="00B67554" w:rsidP="00B67554">
      <w:pPr>
        <w:spacing w:line="240" w:lineRule="exact"/>
        <w:jc w:val="center"/>
        <w:rPr>
          <w:rFonts w:ascii="mylotus" w:hAnsi="mylotus" w:cs="mylotus"/>
          <w:b/>
          <w:bCs/>
          <w:sz w:val="28"/>
          <w:szCs w:val="28"/>
        </w:rPr>
      </w:pPr>
    </w:p>
    <w:p w:rsidR="00B67554" w:rsidRPr="0007149E" w:rsidRDefault="00B67554" w:rsidP="00B67554">
      <w:pPr>
        <w:spacing w:line="240" w:lineRule="exact"/>
        <w:jc w:val="center"/>
        <w:rPr>
          <w:rFonts w:ascii="STXingkai" w:eastAsia="STXingkai" w:hAnsi="TR Bahamas Light"/>
          <w:b/>
          <w:bCs/>
          <w:color w:val="800000"/>
          <w:sz w:val="48"/>
          <w:szCs w:val="48"/>
          <w:lang w:val="tr-TR"/>
        </w:rPr>
      </w:pPr>
    </w:p>
    <w:p w:rsidR="00B67554" w:rsidRDefault="00B67554" w:rsidP="00B67554">
      <w:pPr>
        <w:spacing w:line="240" w:lineRule="exact"/>
        <w:jc w:val="center"/>
        <w:rPr>
          <w:rFonts w:ascii="mylotus" w:hAnsi="mylotus" w:cs="mylotus"/>
          <w:b/>
          <w:bCs/>
          <w:sz w:val="28"/>
          <w:szCs w:val="28"/>
        </w:rPr>
      </w:pPr>
    </w:p>
    <w:p w:rsidR="00B67554" w:rsidRPr="00F954E8" w:rsidRDefault="00B67554" w:rsidP="00B67554">
      <w:pPr>
        <w:spacing w:before="150" w:after="150" w:line="284" w:lineRule="atLeast"/>
        <w:jc w:val="center"/>
        <w:rPr>
          <w:rFonts w:ascii="TR Bahamas Light" w:hAnsi="TR Bahamas Light" w:cs="AL-Mohanad"/>
          <w:b/>
          <w:bCs/>
          <w:sz w:val="32"/>
          <w:szCs w:val="32"/>
        </w:rPr>
      </w:pPr>
      <w:r w:rsidRPr="00CD733C">
        <w:rPr>
          <w:rFonts w:ascii="STXinwei" w:eastAsia="STXinwei" w:hAnsi="Calibri" w:cs="KFGQPC Uthman Taha Naskh" w:hint="eastAsia"/>
          <w:b/>
          <w:bCs/>
          <w:sz w:val="32"/>
          <w:szCs w:val="32"/>
        </w:rPr>
        <w:t>编审</w:t>
      </w:r>
      <w:r w:rsidRPr="00CD733C">
        <w:rPr>
          <w:rFonts w:ascii="STXingkai" w:eastAsia="STXingkai" w:hAnsi="TR Bahamas Light"/>
          <w:b/>
          <w:bCs/>
          <w:sz w:val="32"/>
          <w:szCs w:val="32"/>
          <w:lang w:val="tr-TR"/>
        </w:rPr>
        <w:t>:</w:t>
      </w:r>
      <w:r w:rsidRPr="00F954E8">
        <w:rPr>
          <w:rFonts w:ascii="TR Bahamas Light" w:hAnsi="TR Bahamas Light" w:cs="mylotus"/>
          <w:b/>
          <w:bCs/>
          <w:sz w:val="32"/>
          <w:szCs w:val="32"/>
        </w:rPr>
        <w:t xml:space="preserve"> </w:t>
      </w:r>
      <w:r w:rsidRPr="00856385">
        <w:rPr>
          <w:rFonts w:asciiTheme="minorEastAsia" w:hAnsiTheme="minorEastAsia" w:hint="eastAsia"/>
          <w:kern w:val="28"/>
          <w:sz w:val="28"/>
          <w:szCs w:val="28"/>
        </w:rPr>
        <w:t>伊斯兰之家中文小组</w:t>
      </w:r>
    </w:p>
    <w:p w:rsidR="00B67554" w:rsidRPr="00F954E8" w:rsidRDefault="00B67554" w:rsidP="00B67554">
      <w:pPr>
        <w:spacing w:before="150" w:after="150" w:line="284" w:lineRule="atLeast"/>
        <w:jc w:val="center"/>
        <w:rPr>
          <w:rFonts w:ascii="mylotus" w:hAnsi="mylotus" w:cs="mylotus"/>
          <w:b/>
          <w:bCs/>
          <w:sz w:val="32"/>
          <w:szCs w:val="32"/>
        </w:rPr>
      </w:pPr>
      <w:r w:rsidRPr="00F954E8">
        <w:rPr>
          <w:rFonts w:ascii="mylotus" w:hAnsi="mylotus" w:cs="mylotus" w:hint="cs"/>
          <w:b/>
          <w:bCs/>
          <w:sz w:val="32"/>
          <w:szCs w:val="32"/>
          <w:rtl/>
        </w:rPr>
        <w:t>مراجعة</w:t>
      </w:r>
      <w:r w:rsidRPr="00F954E8">
        <w:rPr>
          <w:rFonts w:ascii="mylotus" w:hAnsi="mylotus" w:cs="mylotus"/>
          <w:b/>
          <w:bCs/>
          <w:sz w:val="32"/>
          <w:szCs w:val="32"/>
          <w:rtl/>
        </w:rPr>
        <w:t xml:space="preserve">: </w:t>
      </w:r>
      <w:r w:rsidRPr="00C70045">
        <w:rPr>
          <w:rFonts w:ascii="mylotus" w:hAnsi="mylotus" w:cs="KFGQPC Uthman Taha Naskh" w:hint="cs"/>
          <w:sz w:val="32"/>
          <w:szCs w:val="32"/>
          <w:rtl/>
          <w:lang w:bidi="ar-EG"/>
        </w:rPr>
        <w:t>فريق اللغة الصينية بموقع دار الإسلام</w:t>
      </w:r>
    </w:p>
    <w:p w:rsidR="00B67554" w:rsidRDefault="00B67554" w:rsidP="00B67554">
      <w:pPr>
        <w:spacing w:line="240" w:lineRule="exact"/>
        <w:jc w:val="center"/>
        <w:rPr>
          <w:rFonts w:ascii="mylotus" w:hAnsi="mylotus" w:cs="mylotus"/>
          <w:b/>
          <w:bCs/>
          <w:sz w:val="28"/>
          <w:szCs w:val="28"/>
        </w:rPr>
      </w:pPr>
    </w:p>
    <w:p w:rsidR="00B67554" w:rsidRDefault="00B67554" w:rsidP="00B67554">
      <w:pPr>
        <w:spacing w:line="240" w:lineRule="exact"/>
        <w:jc w:val="center"/>
        <w:rPr>
          <w:rFonts w:ascii="mylotus" w:hAnsi="mylotus" w:cs="mylotus"/>
          <w:b/>
          <w:bCs/>
          <w:sz w:val="28"/>
          <w:szCs w:val="28"/>
        </w:rPr>
      </w:pPr>
    </w:p>
    <w:p w:rsidR="00B67554" w:rsidRPr="0007149E" w:rsidRDefault="00B67554" w:rsidP="00B67554">
      <w:pPr>
        <w:spacing w:line="240" w:lineRule="exact"/>
        <w:jc w:val="center"/>
        <w:rPr>
          <w:rFonts w:ascii="STXingkai" w:eastAsia="STXingkai" w:hAnsi="TR Bahamas Light"/>
          <w:b/>
          <w:bCs/>
          <w:color w:val="800000"/>
          <w:sz w:val="48"/>
          <w:szCs w:val="48"/>
          <w:lang w:val="tr-TR"/>
        </w:rPr>
      </w:pPr>
    </w:p>
    <w:p w:rsidR="00B67554" w:rsidRPr="00F954E8" w:rsidRDefault="00B67554" w:rsidP="00B67554">
      <w:pPr>
        <w:spacing w:before="150" w:after="150" w:line="284" w:lineRule="atLeast"/>
        <w:jc w:val="center"/>
        <w:rPr>
          <w:rFonts w:ascii="TR Bahamas Light" w:hAnsi="TR Bahamas Light" w:cs="mylotus"/>
          <w:b/>
          <w:bCs/>
          <w:sz w:val="32"/>
          <w:szCs w:val="32"/>
        </w:rPr>
      </w:pPr>
      <w:r w:rsidRPr="00393B68">
        <w:rPr>
          <w:rFonts w:ascii="STXingkai" w:eastAsia="STXingkai" w:hint="eastAsia"/>
          <w:b/>
          <w:bCs/>
          <w:sz w:val="32"/>
          <w:szCs w:val="32"/>
        </w:rPr>
        <w:t>沙特利雅得莱布宣传指导合作办公室</w:t>
      </w:r>
    </w:p>
    <w:p w:rsidR="00B67554" w:rsidRPr="00F954E8" w:rsidRDefault="00B67554" w:rsidP="00B67554">
      <w:pPr>
        <w:spacing w:before="150" w:after="150" w:line="284" w:lineRule="atLeast"/>
        <w:jc w:val="center"/>
        <w:rPr>
          <w:rFonts w:ascii="mylotus" w:hAnsi="mylotus" w:cs="mylotus"/>
          <w:b/>
          <w:bCs/>
          <w:sz w:val="32"/>
          <w:szCs w:val="32"/>
          <w:rtl/>
        </w:rPr>
      </w:pPr>
      <w:r w:rsidRPr="00F954E8">
        <w:rPr>
          <w:rFonts w:ascii="mylotus" w:hAnsi="mylotus" w:cs="mylotus"/>
          <w:b/>
          <w:bCs/>
          <w:sz w:val="32"/>
          <w:szCs w:val="32"/>
          <w:rtl/>
        </w:rPr>
        <w:t xml:space="preserve"> </w:t>
      </w:r>
      <w:r w:rsidRPr="00F954E8">
        <w:rPr>
          <w:rFonts w:ascii="mylotus" w:hAnsi="mylotus" w:cs="mylotus" w:hint="cs"/>
          <w:b/>
          <w:bCs/>
          <w:sz w:val="32"/>
          <w:szCs w:val="32"/>
          <w:rtl/>
        </w:rPr>
        <w:t>المكتب التعاوني للدعوة وتوعية الجاليات بالربوة بمدينة الرياض</w:t>
      </w:r>
    </w:p>
    <w:p w:rsidR="00B67554" w:rsidRPr="00856385" w:rsidRDefault="00B67554" w:rsidP="00B67554">
      <w:pPr>
        <w:spacing w:before="120" w:after="120"/>
        <w:ind w:firstLine="567"/>
        <w:jc w:val="center"/>
        <w:rPr>
          <w:rFonts w:ascii="MS UI Gothic" w:hAnsi="MS UI Gothic" w:cs="Times New Roman"/>
          <w:b/>
          <w:bCs/>
          <w:sz w:val="32"/>
          <w:szCs w:val="32"/>
        </w:rPr>
      </w:pPr>
      <w:r>
        <w:rPr>
          <w:rFonts w:ascii="MS UI Gothic" w:eastAsia="MS UI Gothic" w:hAnsi="MS UI Gothic" w:cs="Times New Roman"/>
          <w:b/>
          <w:bCs/>
          <w:sz w:val="32"/>
          <w:szCs w:val="32"/>
        </w:rPr>
        <w:t>201</w:t>
      </w:r>
      <w:r>
        <w:rPr>
          <w:rFonts w:ascii="MS UI Gothic" w:hAnsi="MS UI Gothic" w:cs="Times New Roman" w:hint="eastAsia"/>
          <w:b/>
          <w:bCs/>
          <w:sz w:val="32"/>
          <w:szCs w:val="32"/>
        </w:rPr>
        <w:t>4</w:t>
      </w:r>
      <w:r>
        <w:rPr>
          <w:rFonts w:ascii="MS UI Gothic" w:eastAsia="MS UI Gothic" w:hAnsi="MS UI Gothic" w:cs="Times New Roman"/>
          <w:b/>
          <w:bCs/>
          <w:sz w:val="32"/>
          <w:szCs w:val="32"/>
        </w:rPr>
        <w:t xml:space="preserve"> - 14</w:t>
      </w:r>
      <w:r>
        <w:rPr>
          <w:rFonts w:ascii="MS UI Gothic" w:hAnsi="MS UI Gothic" w:cs="Times New Roman" w:hint="eastAsia"/>
          <w:b/>
          <w:bCs/>
          <w:sz w:val="32"/>
          <w:szCs w:val="32"/>
        </w:rPr>
        <w:t>35</w:t>
      </w:r>
    </w:p>
    <w:p w:rsidR="00B67554" w:rsidRDefault="00B67554" w:rsidP="00B67554">
      <w:pPr>
        <w:spacing w:before="120" w:after="120"/>
        <w:ind w:firstLine="567"/>
        <w:jc w:val="center"/>
        <w:rPr>
          <w:rFonts w:ascii="Tahoma" w:hAnsi="Tahoma" w:cs="Tahoma"/>
          <w:rtl/>
        </w:rPr>
      </w:pPr>
      <w:r>
        <w:rPr>
          <w:rFonts w:ascii="MS UI Gothic" w:eastAsia="MS UI Gothic" w:hAnsi="MS UI Gothic" w:cs="Times New Roman"/>
          <w:b/>
          <w:bCs/>
          <w:noProof/>
          <w:sz w:val="32"/>
          <w:szCs w:val="32"/>
        </w:rPr>
        <w:drawing>
          <wp:inline distT="0" distB="0" distL="0" distR="0">
            <wp:extent cx="3553691" cy="581891"/>
            <wp:effectExtent l="0" t="0" r="0" b="8890"/>
            <wp:docPr id="8" name="图片 4" descr="C:\Documents and Settings\apomosap\My Documents\My Pictures\logo_islamhouse.tif">
              <a:hlinkClick xmlns:a="http://schemas.openxmlformats.org/drawingml/2006/main" r:id="rId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apomosap\My Documents\My Pictures\logo_islamhouse.tif"/>
                    <pic:cNvPicPr>
                      <a:picLocks noChangeAspect="1" noChangeArrowheads="1"/>
                    </pic:cNvPicPr>
                  </pic:nvPicPr>
                  <pic:blipFill>
                    <a:blip r:embed="rId7" r:link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53460" cy="5818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67554" w:rsidRDefault="00B67554" w:rsidP="00B67554">
      <w:pPr>
        <w:rPr>
          <w:rFonts w:ascii="Calibri" w:hAnsi="Calibri" w:cs="KFGQPC Uthman Taha Naskh"/>
          <w:b/>
          <w:bCs/>
          <w:color w:val="800000"/>
          <w:sz w:val="40"/>
          <w:szCs w:val="40"/>
          <w:rtl/>
        </w:rPr>
      </w:pPr>
      <w:r>
        <w:rPr>
          <w:rFonts w:ascii="Calibri" w:hAnsi="Calibri" w:cs="KFGQPC Uthman Taha Naskh"/>
          <w:b/>
          <w:bCs/>
          <w:color w:val="800000"/>
          <w:sz w:val="40"/>
          <w:szCs w:val="40"/>
          <w:rtl/>
        </w:rPr>
        <w:br w:type="page"/>
      </w:r>
    </w:p>
    <w:p w:rsidR="00B67554" w:rsidRPr="00A60587" w:rsidRDefault="00B67554" w:rsidP="00B67554">
      <w:pPr>
        <w:jc w:val="center"/>
        <w:rPr>
          <w:rFonts w:ascii="Calibri" w:hAnsi="Calibri" w:cs="Arial"/>
        </w:rPr>
      </w:pPr>
      <w:r w:rsidRPr="00A60587">
        <w:rPr>
          <w:rFonts w:ascii="Calibri" w:hAnsi="Calibri" w:cs="Arial"/>
          <w:noProof/>
        </w:rPr>
        <w:lastRenderedPageBreak/>
        <w:drawing>
          <wp:inline distT="0" distB="0" distL="0" distR="0">
            <wp:extent cx="1795780" cy="313055"/>
            <wp:effectExtent l="0" t="0" r="0" b="0"/>
            <wp:docPr id="10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3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5780" cy="3130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67554" w:rsidRPr="008C1908" w:rsidRDefault="00B67554" w:rsidP="00B67554">
      <w:pPr>
        <w:spacing w:beforeLines="50" w:afterLines="50" w:line="460" w:lineRule="exact"/>
        <w:jc w:val="center"/>
        <w:rPr>
          <w:rFonts w:ascii="STXingkai" w:eastAsia="STXingkai" w:cs="KFGQPC Uthman Taha Naskh"/>
          <w:b/>
          <w:bCs/>
          <w:color w:val="333399"/>
          <w:szCs w:val="24"/>
        </w:rPr>
      </w:pPr>
      <w:r w:rsidRPr="008C1908">
        <w:rPr>
          <w:rFonts w:ascii="STXingkai" w:eastAsia="STXingkai" w:cs="KFGQPC Uthman Taha Naskh" w:hint="eastAsia"/>
          <w:b/>
          <w:bCs/>
          <w:color w:val="333399"/>
          <w:szCs w:val="24"/>
        </w:rPr>
        <w:t>奉普慈特慈的真主之名</w:t>
      </w:r>
    </w:p>
    <w:p w:rsidR="00B67554" w:rsidRDefault="00B67554" w:rsidP="00B67554">
      <w:pPr>
        <w:shd w:val="clear" w:color="auto" w:fill="FFFFFF"/>
        <w:spacing w:after="75" w:line="240" w:lineRule="auto"/>
        <w:jc w:val="both"/>
        <w:outlineLvl w:val="3"/>
        <w:rPr>
          <w:rFonts w:ascii="MS Mincho" w:hAnsi="MS Mincho" w:cs="MS Mincho" w:hint="eastAsia"/>
          <w:color w:val="943E19"/>
          <w:sz w:val="27"/>
          <w:szCs w:val="27"/>
        </w:rPr>
      </w:pPr>
    </w:p>
    <w:p w:rsidR="00B67554" w:rsidRPr="00B67554" w:rsidRDefault="00B67554" w:rsidP="00B67554">
      <w:pPr>
        <w:shd w:val="clear" w:color="auto" w:fill="FFFFFF"/>
        <w:spacing w:after="75" w:line="240" w:lineRule="auto"/>
        <w:jc w:val="center"/>
        <w:outlineLvl w:val="3"/>
        <w:rPr>
          <w:rFonts w:ascii="SimSun" w:eastAsia="SimSun" w:hAnsi="SimSun" w:cs="Tahoma"/>
          <w:b/>
          <w:bCs/>
          <w:sz w:val="32"/>
          <w:szCs w:val="32"/>
        </w:rPr>
      </w:pPr>
      <w:r w:rsidRPr="00B67554">
        <w:rPr>
          <w:rFonts w:ascii="SimSun" w:eastAsia="SimSun" w:hAnsi="SimSun" w:cs="MS Mincho"/>
          <w:b/>
          <w:bCs/>
          <w:sz w:val="32"/>
          <w:szCs w:val="32"/>
        </w:rPr>
        <w:t>祝</w:t>
      </w:r>
      <w:r w:rsidRPr="00B67554">
        <w:rPr>
          <w:rFonts w:ascii="SimSun" w:eastAsia="SimSun" w:hAnsi="SimSun" w:cs="PMingLiU"/>
          <w:b/>
          <w:bCs/>
          <w:sz w:val="32"/>
          <w:szCs w:val="32"/>
        </w:rPr>
        <w:t>贺斋月进入的教法律</w:t>
      </w:r>
      <w:r w:rsidRPr="00B67554">
        <w:rPr>
          <w:rFonts w:ascii="SimSun" w:eastAsia="SimSun" w:hAnsi="SimSun" w:cs="MS Mincho"/>
          <w:b/>
          <w:bCs/>
          <w:sz w:val="32"/>
          <w:szCs w:val="32"/>
        </w:rPr>
        <w:t>列</w:t>
      </w:r>
    </w:p>
    <w:p w:rsidR="00B67554" w:rsidRPr="009752BD" w:rsidRDefault="00B67554" w:rsidP="00B67554">
      <w:pPr>
        <w:shd w:val="clear" w:color="auto" w:fill="FFFFFF"/>
        <w:spacing w:before="300" w:after="300" w:line="240" w:lineRule="auto"/>
        <w:jc w:val="both"/>
        <w:rPr>
          <w:rFonts w:ascii="Tahoma" w:eastAsia="Times New Roman" w:hAnsi="Tahoma" w:cs="Tahoma"/>
          <w:b/>
          <w:bCs/>
          <w:color w:val="943E19"/>
          <w:sz w:val="21"/>
          <w:szCs w:val="21"/>
        </w:rPr>
      </w:pPr>
    </w:p>
    <w:p w:rsidR="00B67554" w:rsidRPr="00B67554" w:rsidRDefault="00B67554" w:rsidP="00B67554">
      <w:pPr>
        <w:shd w:val="clear" w:color="auto" w:fill="FFFFFF"/>
        <w:spacing w:after="0" w:line="480" w:lineRule="auto"/>
        <w:jc w:val="both"/>
        <w:rPr>
          <w:rFonts w:ascii="SimSun" w:eastAsia="SimSun" w:hAnsi="SimSun" w:cs="Tahoma"/>
          <w:color w:val="E36C0A" w:themeColor="accent6" w:themeShade="BF"/>
          <w:sz w:val="28"/>
          <w:szCs w:val="28"/>
        </w:rPr>
      </w:pPr>
      <w:r w:rsidRPr="00B67554">
        <w:rPr>
          <w:rFonts w:ascii="SimSun" w:eastAsia="SimSun" w:hAnsi="SimSun" w:cs="SimSun" w:hint="eastAsia"/>
          <w:color w:val="E36C0A" w:themeColor="accent6" w:themeShade="BF"/>
          <w:sz w:val="28"/>
          <w:szCs w:val="28"/>
        </w:rPr>
        <w:t>问：</w:t>
      </w:r>
      <w:r w:rsidRPr="00B67554">
        <w:rPr>
          <w:rFonts w:ascii="SimSun" w:eastAsia="SimSun" w:hAnsi="SimSun" w:cs="MS UI Gothic" w:hint="eastAsia"/>
          <w:color w:val="E36C0A" w:themeColor="accent6" w:themeShade="BF"/>
          <w:sz w:val="28"/>
          <w:szCs w:val="28"/>
        </w:rPr>
        <w:t>祝</w:t>
      </w:r>
      <w:r w:rsidRPr="00B67554">
        <w:rPr>
          <w:rFonts w:ascii="SimSun" w:eastAsia="SimSun" w:hAnsi="SimSun" w:cs="Microsoft JhengHei" w:hint="eastAsia"/>
          <w:color w:val="E36C0A" w:themeColor="accent6" w:themeShade="BF"/>
          <w:sz w:val="28"/>
          <w:szCs w:val="28"/>
        </w:rPr>
        <w:t>贺斋月进入而说</w:t>
      </w:r>
      <w:r w:rsidRPr="00B67554">
        <w:rPr>
          <w:rFonts w:ascii="SimSun" w:eastAsia="SimSun" w:hAnsi="SimSun" w:cs="Tahoma"/>
          <w:color w:val="E36C0A" w:themeColor="accent6" w:themeShade="BF"/>
          <w:sz w:val="28"/>
          <w:szCs w:val="28"/>
        </w:rPr>
        <w:t>“</w:t>
      </w:r>
      <w:r w:rsidRPr="00B67554">
        <w:rPr>
          <w:rFonts w:ascii="SimSun" w:eastAsia="SimSun" w:hAnsi="SimSun" w:cs="MS UI Gothic" w:hint="eastAsia"/>
          <w:color w:val="E36C0A" w:themeColor="accent6" w:themeShade="BF"/>
          <w:sz w:val="28"/>
          <w:szCs w:val="28"/>
        </w:rPr>
        <w:t>新年好</w:t>
      </w:r>
      <w:r w:rsidRPr="00B67554">
        <w:rPr>
          <w:rFonts w:ascii="SimSun" w:eastAsia="SimSun" w:hAnsi="SimSun" w:cs="Tahoma"/>
          <w:color w:val="E36C0A" w:themeColor="accent6" w:themeShade="BF"/>
          <w:sz w:val="28"/>
          <w:szCs w:val="28"/>
        </w:rPr>
        <w:t>”</w:t>
      </w:r>
      <w:r w:rsidRPr="00B67554">
        <w:rPr>
          <w:rFonts w:ascii="SimSun" w:eastAsia="SimSun" w:hAnsi="SimSun" w:cs="MS UI Gothic" w:hint="eastAsia"/>
          <w:color w:val="E36C0A" w:themeColor="accent6" w:themeShade="BF"/>
          <w:sz w:val="28"/>
          <w:szCs w:val="28"/>
        </w:rPr>
        <w:t>的教法律列是什么</w:t>
      </w:r>
      <w:r w:rsidRPr="00B67554">
        <w:rPr>
          <w:rFonts w:ascii="SimSun" w:eastAsia="SimSun" w:hAnsi="SimSun" w:cs="MS UI Gothic"/>
          <w:color w:val="E36C0A" w:themeColor="accent6" w:themeShade="BF"/>
          <w:sz w:val="28"/>
          <w:szCs w:val="28"/>
        </w:rPr>
        <w:t>？</w:t>
      </w:r>
    </w:p>
    <w:p w:rsidR="00B67554" w:rsidRDefault="00B67554" w:rsidP="00B67554">
      <w:pPr>
        <w:shd w:val="clear" w:color="auto" w:fill="FFFFFF"/>
        <w:spacing w:after="150" w:line="480" w:lineRule="auto"/>
        <w:jc w:val="both"/>
        <w:rPr>
          <w:rFonts w:ascii="SimSun" w:eastAsia="SimSun" w:hAnsi="SimSun" w:cs="Tahoma" w:hint="eastAsia"/>
          <w:sz w:val="28"/>
          <w:szCs w:val="28"/>
        </w:rPr>
      </w:pPr>
      <w:r w:rsidRPr="00B67554">
        <w:rPr>
          <w:rFonts w:ascii="SimSun" w:eastAsia="SimSun" w:hAnsi="SimSun" w:cs="MS UI Gothic" w:hint="eastAsia"/>
          <w:sz w:val="28"/>
          <w:szCs w:val="28"/>
        </w:rPr>
        <w:t>答：一切</w:t>
      </w:r>
      <w:r w:rsidRPr="00B67554">
        <w:rPr>
          <w:rFonts w:ascii="SimSun" w:eastAsia="SimSun" w:hAnsi="SimSun" w:cs="Microsoft JhengHei" w:hint="eastAsia"/>
          <w:sz w:val="28"/>
          <w:szCs w:val="28"/>
        </w:rPr>
        <w:t>赞颂，全归真主</w:t>
      </w:r>
      <w:r w:rsidRPr="00B67554">
        <w:rPr>
          <w:rFonts w:ascii="SimSun" w:eastAsia="SimSun" w:hAnsi="SimSun" w:cs="MS UI Gothic"/>
          <w:sz w:val="28"/>
          <w:szCs w:val="28"/>
        </w:rPr>
        <w:t>。</w:t>
      </w:r>
    </w:p>
    <w:p w:rsidR="00B67554" w:rsidRPr="00B67554" w:rsidRDefault="00B67554" w:rsidP="00B67554">
      <w:pPr>
        <w:shd w:val="clear" w:color="auto" w:fill="FFFFFF"/>
        <w:spacing w:after="150" w:line="480" w:lineRule="auto"/>
        <w:jc w:val="both"/>
        <w:rPr>
          <w:rFonts w:ascii="SimSun" w:eastAsia="SimSun" w:hAnsi="SimSun" w:cs="Tahoma"/>
          <w:sz w:val="28"/>
          <w:szCs w:val="28"/>
        </w:rPr>
      </w:pPr>
      <w:r>
        <w:rPr>
          <w:rFonts w:ascii="SimSun" w:eastAsia="SimSun" w:hAnsi="SimSun" w:cs="Tahoma" w:hint="eastAsia"/>
          <w:sz w:val="28"/>
          <w:szCs w:val="28"/>
        </w:rPr>
        <w:t xml:space="preserve">    </w:t>
      </w:r>
      <w:r w:rsidRPr="00B67554">
        <w:rPr>
          <w:rFonts w:ascii="SimSun" w:eastAsia="SimSun" w:hAnsi="SimSun" w:cs="MS UI Gothic" w:hint="eastAsia"/>
          <w:sz w:val="28"/>
          <w:szCs w:val="28"/>
        </w:rPr>
        <w:t>祝</w:t>
      </w:r>
      <w:r w:rsidRPr="00B67554">
        <w:rPr>
          <w:rFonts w:ascii="SimSun" w:eastAsia="SimSun" w:hAnsi="SimSun" w:cs="Microsoft JhengHei" w:hint="eastAsia"/>
          <w:sz w:val="28"/>
          <w:szCs w:val="28"/>
        </w:rPr>
        <w:t>贺斋月进入没有特定的词语，穆斯林不必斤斤计较，凡是人们习惯的词语都可以祝贺，比如</w:t>
      </w:r>
      <w:r w:rsidRPr="00B67554">
        <w:rPr>
          <w:rFonts w:ascii="SimSun" w:eastAsia="SimSun" w:hAnsi="SimSun" w:cs="Tahoma"/>
          <w:sz w:val="28"/>
          <w:szCs w:val="28"/>
        </w:rPr>
        <w:t>“</w:t>
      </w:r>
      <w:r w:rsidRPr="00B67554">
        <w:rPr>
          <w:rFonts w:ascii="SimSun" w:eastAsia="SimSun" w:hAnsi="SimSun" w:cs="MS UI Gothic" w:hint="eastAsia"/>
          <w:sz w:val="28"/>
          <w:szCs w:val="28"/>
        </w:rPr>
        <w:t>新年好</w:t>
      </w:r>
      <w:r w:rsidRPr="00B67554">
        <w:rPr>
          <w:rFonts w:ascii="SimSun" w:eastAsia="SimSun" w:hAnsi="SimSun" w:cs="Tahoma"/>
          <w:sz w:val="28"/>
          <w:szCs w:val="28"/>
        </w:rPr>
        <w:t>”</w:t>
      </w:r>
      <w:r w:rsidRPr="00B67554">
        <w:rPr>
          <w:rFonts w:ascii="SimSun" w:eastAsia="SimSun" w:hAnsi="SimSun" w:cs="MS UI Gothic" w:hint="eastAsia"/>
          <w:sz w:val="28"/>
          <w:szCs w:val="28"/>
        </w:rPr>
        <w:t>等教法没有禁止的</w:t>
      </w:r>
      <w:r w:rsidRPr="00B67554">
        <w:rPr>
          <w:rFonts w:ascii="SimSun" w:eastAsia="SimSun" w:hAnsi="SimSun" w:cs="Microsoft JhengHei" w:hint="eastAsia"/>
          <w:sz w:val="28"/>
          <w:szCs w:val="28"/>
        </w:rPr>
        <w:t>词语</w:t>
      </w:r>
      <w:r w:rsidRPr="00B67554">
        <w:rPr>
          <w:rFonts w:ascii="SimSun" w:eastAsia="SimSun" w:hAnsi="SimSun" w:cs="MS UI Gothic"/>
          <w:sz w:val="28"/>
          <w:szCs w:val="28"/>
        </w:rPr>
        <w:t>。</w:t>
      </w:r>
    </w:p>
    <w:p w:rsidR="00B67554" w:rsidRPr="00B67554" w:rsidRDefault="00B67554" w:rsidP="00B67554">
      <w:pPr>
        <w:shd w:val="clear" w:color="auto" w:fill="FFFFFF"/>
        <w:spacing w:line="480" w:lineRule="auto"/>
        <w:jc w:val="both"/>
        <w:rPr>
          <w:rFonts w:ascii="SimSun" w:eastAsia="SimSun" w:hAnsi="SimSun" w:cs="Tahoma"/>
          <w:sz w:val="28"/>
          <w:szCs w:val="28"/>
        </w:rPr>
      </w:pPr>
      <w:r w:rsidRPr="00B67554">
        <w:rPr>
          <w:rFonts w:ascii="SimSun" w:eastAsia="SimSun" w:hAnsi="SimSun" w:cs="MS UI Gothic" w:hint="eastAsia"/>
          <w:sz w:val="28"/>
          <w:szCs w:val="28"/>
        </w:rPr>
        <w:t>真主至知</w:t>
      </w:r>
      <w:r w:rsidRPr="00B67554">
        <w:rPr>
          <w:rFonts w:ascii="SimSun" w:eastAsia="SimSun" w:hAnsi="SimSun" w:cs="MS UI Gothic"/>
          <w:sz w:val="28"/>
          <w:szCs w:val="28"/>
        </w:rPr>
        <w:t>！</w:t>
      </w:r>
    </w:p>
    <w:p w:rsidR="00B67554" w:rsidRDefault="00B67554" w:rsidP="00B67554"/>
    <w:p w:rsidR="00B67554" w:rsidRPr="00A60587" w:rsidRDefault="00B67554" w:rsidP="00B67554">
      <w:pPr>
        <w:spacing w:beforeLines="50" w:afterLines="50" w:line="460" w:lineRule="exact"/>
        <w:jc w:val="center"/>
        <w:rPr>
          <w:rFonts w:ascii="STXingkai" w:eastAsia="STXingkai" w:hAnsi="Calibri" w:cs="KFGQPC Uthman Taha Naskh"/>
          <w:b/>
          <w:bCs/>
          <w:color w:val="333399"/>
          <w:sz w:val="32"/>
          <w:szCs w:val="32"/>
        </w:rPr>
      </w:pPr>
    </w:p>
    <w:p w:rsidR="00B67554" w:rsidRPr="00A60587" w:rsidRDefault="00B67554" w:rsidP="00B67554">
      <w:pPr>
        <w:shd w:val="clear" w:color="auto" w:fill="FFFFFF"/>
        <w:spacing w:after="120" w:line="480" w:lineRule="auto"/>
        <w:jc w:val="both"/>
        <w:rPr>
          <w:rFonts w:ascii="SimSun" w:hAnsi="SimSun" w:cs="Tahoma"/>
          <w:b/>
          <w:bCs/>
          <w:sz w:val="28"/>
          <w:szCs w:val="28"/>
        </w:rPr>
      </w:pPr>
    </w:p>
    <w:p w:rsidR="00196519" w:rsidRDefault="00196519"/>
    <w:sectPr w:rsidR="00196519" w:rsidSect="00156EB3">
      <w:footerReference w:type="even" r:id="rId10"/>
      <w:footerReference w:type="default" r:id="rId11"/>
      <w:footnotePr>
        <w:numFmt w:val="decimalEnclosedCircleChinese"/>
        <w:numRestart w:val="eachPage"/>
      </w:footnotePr>
      <w:pgSz w:w="11906" w:h="16838"/>
      <w:pgMar w:top="719" w:right="1800" w:bottom="899" w:left="1800" w:header="708" w:footer="708" w:gutter="0"/>
      <w:pgBorders w:display="firstPage" w:offsetFrom="page">
        <w:top w:val="twistedLines2" w:sz="18" w:space="24" w:color="auto"/>
        <w:left w:val="twistedLines2" w:sz="18" w:space="24" w:color="auto"/>
        <w:bottom w:val="twistedLines2" w:sz="18" w:space="24" w:color="auto"/>
        <w:right w:val="twistedLines2" w:sz="18" w:space="24" w:color="auto"/>
      </w:pgBorders>
      <w:cols w:space="708"/>
      <w:titlePg/>
      <w:bidi/>
      <w:rtlGutter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96519" w:rsidRDefault="00196519" w:rsidP="00B67554">
      <w:pPr>
        <w:spacing w:after="0" w:line="240" w:lineRule="auto"/>
      </w:pPr>
      <w:r>
        <w:separator/>
      </w:r>
    </w:p>
  </w:endnote>
  <w:endnote w:type="continuationSeparator" w:id="1">
    <w:p w:rsidR="00196519" w:rsidRDefault="00196519" w:rsidP="00B6755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MS UI Gothic">
    <w:panose1 w:val="020B0600070205080204"/>
    <w:charset w:val="80"/>
    <w:family w:val="swiss"/>
    <w:pitch w:val="variable"/>
    <w:sig w:usb0="E00002FF" w:usb1="6AC7FDFB" w:usb2="00000012" w:usb3="00000000" w:csb0="0002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mylotus">
    <w:altName w:val="Times New Roman"/>
    <w:charset w:val="00"/>
    <w:family w:val="auto"/>
    <w:pitch w:val="variable"/>
    <w:sig w:usb0="00000000" w:usb1="80000000" w:usb2="00000008" w:usb3="00000000" w:csb0="00000043" w:csb1="00000000"/>
  </w:font>
  <w:font w:name="STXingkai">
    <w:panose1 w:val="02010800040101010101"/>
    <w:charset w:val="86"/>
    <w:family w:val="auto"/>
    <w:pitch w:val="variable"/>
    <w:sig w:usb0="00000001" w:usb1="080F0000" w:usb2="00000010" w:usb3="00000000" w:csb0="00040000" w:csb1="00000000"/>
  </w:font>
  <w:font w:name="TR Bahamas Light">
    <w:altName w:val="Arial"/>
    <w:charset w:val="00"/>
    <w:family w:val="swiss"/>
    <w:pitch w:val="variable"/>
    <w:sig w:usb0="00000001" w:usb1="00000000" w:usb2="00000000" w:usb3="00000000" w:csb0="00000011" w:csb1="00000000"/>
  </w:font>
  <w:font w:name="AL-Mohanad">
    <w:charset w:val="B2"/>
    <w:family w:val="auto"/>
    <w:pitch w:val="variable"/>
    <w:sig w:usb0="00002001" w:usb1="00000000" w:usb2="00000000" w:usb3="00000000" w:csb0="00000040" w:csb1="00000000"/>
  </w:font>
  <w:font w:name="STXinwei">
    <w:panose1 w:val="02010800040101010101"/>
    <w:charset w:val="86"/>
    <w:family w:val="auto"/>
    <w:pitch w:val="variable"/>
    <w:sig w:usb0="00000001" w:usb1="080F0000" w:usb2="00000010" w:usb3="00000000" w:csb0="00040000" w:csb1="00000000"/>
  </w:font>
  <w:font w:name="KFGQPC Uthman Taha Naskh">
    <w:altName w:val="Times New Roman"/>
    <w:panose1 w:val="00000000000000000000"/>
    <w:charset w:val="B2"/>
    <w:family w:val="auto"/>
    <w:notTrueType/>
    <w:pitch w:val="variable"/>
    <w:sig w:usb0="00002001" w:usb1="00000000" w:usb2="00000000" w:usb3="00000000" w:csb0="00000040" w:csb1="00000000"/>
  </w:font>
  <w:font w:name="Microsoft JhengHei">
    <w:panose1 w:val="020B0604030504040204"/>
    <w:charset w:val="88"/>
    <w:family w:val="swiss"/>
    <w:pitch w:val="variable"/>
    <w:sig w:usb0="00000087" w:usb1="288F4000" w:usb2="00000016" w:usb3="00000000" w:csb0="00100009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C5331" w:rsidRDefault="00196519" w:rsidP="007C2C4F">
    <w:pPr>
      <w:pStyle w:val="a4"/>
      <w:framePr w:wrap="around" w:vAnchor="text" w:hAnchor="text" w:xAlign="center" w:y="1"/>
      <w:rPr>
        <w:rStyle w:val="a5"/>
      </w:rPr>
    </w:pPr>
    <w:r>
      <w:rPr>
        <w:rStyle w:val="a5"/>
        <w:rtl/>
      </w:rPr>
      <w:fldChar w:fldCharType="begin"/>
    </w:r>
    <w:r>
      <w:rPr>
        <w:rStyle w:val="a5"/>
      </w:rPr>
      <w:instrText xml:space="preserve">PAGE  </w:instrText>
    </w:r>
    <w:r>
      <w:rPr>
        <w:rStyle w:val="a5"/>
        <w:rtl/>
      </w:rPr>
      <w:fldChar w:fldCharType="end"/>
    </w:r>
  </w:p>
  <w:p w:rsidR="005C5331" w:rsidRDefault="00196519">
    <w:pPr>
      <w:pStyle w:val="a4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56EB3" w:rsidRDefault="00196519" w:rsidP="00140785">
    <w:pPr>
      <w:pStyle w:val="a4"/>
      <w:jc w:val="center"/>
      <w:rPr>
        <w:sz w:val="28"/>
        <w:szCs w:val="28"/>
        <w:lang w:bidi="ar-EG"/>
      </w:rPr>
    </w:pPr>
    <w:r w:rsidRPr="00923817">
      <w:rPr>
        <w:sz w:val="28"/>
        <w:szCs w:val="28"/>
      </w:rPr>
      <w:fldChar w:fldCharType="begin"/>
    </w:r>
    <w:r w:rsidRPr="00923817">
      <w:rPr>
        <w:sz w:val="28"/>
        <w:szCs w:val="28"/>
      </w:rPr>
      <w:instrText xml:space="preserve"> PAGE  \* Arabic  \* MERGEFORMAT </w:instrText>
    </w:r>
    <w:r w:rsidRPr="00923817">
      <w:rPr>
        <w:sz w:val="28"/>
        <w:szCs w:val="28"/>
      </w:rPr>
      <w:fldChar w:fldCharType="separate"/>
    </w:r>
    <w:r w:rsidR="00B67554">
      <w:rPr>
        <w:noProof/>
        <w:sz w:val="28"/>
        <w:szCs w:val="28"/>
      </w:rPr>
      <w:t>2</w:t>
    </w:r>
    <w:r w:rsidRPr="00923817">
      <w:rPr>
        <w:sz w:val="28"/>
        <w:szCs w:val="28"/>
      </w:rPr>
      <w:fldChar w:fldCharType="end"/>
    </w:r>
  </w:p>
  <w:p w:rsidR="005C5331" w:rsidRPr="00156EB3" w:rsidRDefault="00196519" w:rsidP="00156EB3">
    <w:pPr>
      <w:pStyle w:val="a4"/>
      <w:rPr>
        <w:lang w:bidi="ar-EG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96519" w:rsidRDefault="00196519" w:rsidP="00B67554">
      <w:pPr>
        <w:spacing w:after="0" w:line="240" w:lineRule="auto"/>
      </w:pPr>
      <w:r>
        <w:separator/>
      </w:r>
    </w:p>
  </w:footnote>
  <w:footnote w:type="continuationSeparator" w:id="1">
    <w:p w:rsidR="00196519" w:rsidRDefault="00196519" w:rsidP="00B6755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hdrShapeDefaults>
    <o:shapedefaults v:ext="edit" spidmax="3074"/>
  </w:hdrShapeDefaults>
  <w:footnotePr>
    <w:numFmt w:val="decimalEnclosedCircleChinese"/>
    <w:numRestart w:val="eachPage"/>
    <w:footnote w:id="0"/>
    <w:footnote w:id="1"/>
  </w:footnotePr>
  <w:endnotePr>
    <w:endnote w:id="0"/>
    <w:endnote w:id="1"/>
  </w:endnotePr>
  <w:compat>
    <w:useFELayout/>
  </w:compat>
  <w:rsids>
    <w:rsidRoot w:val="00B67554"/>
    <w:rsid w:val="00196519"/>
    <w:rsid w:val="00B6755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B6755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har">
    <w:name w:val="页眉 Char"/>
    <w:basedOn w:val="a0"/>
    <w:link w:val="a3"/>
    <w:uiPriority w:val="99"/>
    <w:semiHidden/>
    <w:rsid w:val="00B67554"/>
  </w:style>
  <w:style w:type="paragraph" w:styleId="a4">
    <w:name w:val="footer"/>
    <w:aliases w:val="Footer"/>
    <w:basedOn w:val="a"/>
    <w:link w:val="Char0"/>
    <w:unhideWhenUsed/>
    <w:rsid w:val="00B6755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har0">
    <w:name w:val="页脚 Char"/>
    <w:aliases w:val="Footer Char"/>
    <w:basedOn w:val="a0"/>
    <w:link w:val="a4"/>
    <w:rsid w:val="00B67554"/>
  </w:style>
  <w:style w:type="character" w:styleId="a5">
    <w:name w:val="page number"/>
    <w:basedOn w:val="a0"/>
    <w:rsid w:val="00B67554"/>
  </w:style>
  <w:style w:type="paragraph" w:styleId="a6">
    <w:name w:val="Balloon Text"/>
    <w:basedOn w:val="a"/>
    <w:link w:val="Char1"/>
    <w:uiPriority w:val="99"/>
    <w:semiHidden/>
    <w:unhideWhenUsed/>
    <w:rsid w:val="00B67554"/>
    <w:pPr>
      <w:spacing w:after="0" w:line="240" w:lineRule="auto"/>
    </w:pPr>
    <w:rPr>
      <w:rFonts w:ascii="Microsoft YaHei" w:eastAsia="Microsoft YaHei"/>
      <w:sz w:val="18"/>
      <w:szCs w:val="18"/>
    </w:rPr>
  </w:style>
  <w:style w:type="character" w:customStyle="1" w:styleId="Char1">
    <w:name w:val="批注框文本 Char"/>
    <w:basedOn w:val="a0"/>
    <w:link w:val="a6"/>
    <w:uiPriority w:val="99"/>
    <w:semiHidden/>
    <w:rsid w:val="00B67554"/>
    <w:rPr>
      <w:rFonts w:ascii="Microsoft YaHei" w:eastAsia="Microsoft YaHe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file:///C:\Documents%20and%20Settings\apomosap\My%20Documents\My%20Pictures\logo_islamhouse.tif" TargetMode="Externa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islamhouse.com/" TargetMode="External"/><Relationship Id="rId11" Type="http://schemas.openxmlformats.org/officeDocument/2006/relationships/footer" Target="footer2.xml"/><Relationship Id="rId5" Type="http://schemas.openxmlformats.org/officeDocument/2006/relationships/endnotes" Target="endnotes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58</Words>
  <Characters>337</Characters>
  <Application>Microsoft Office Word</Application>
  <DocSecurity>0</DocSecurity>
  <Lines>2</Lines>
  <Paragraphs>1</Paragraphs>
  <ScaleCrop>false</ScaleCrop>
  <Company>微软中国</Company>
  <LinksUpToDate>false</LinksUpToDate>
  <CharactersWithSpaces>394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Ms</dc:creator>
  <cp:keywords/>
  <dc:description/>
  <cp:lastModifiedBy>Ms</cp:lastModifiedBy>
  <cp:revision>2</cp:revision>
  <dcterms:created xsi:type="dcterms:W3CDTF">2014-07-09T15:21:00Z</dcterms:created>
  <dcterms:modified xsi:type="dcterms:W3CDTF">2014-07-09T15:25:00Z</dcterms:modified>
</cp:coreProperties>
</file>