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t xml:space="preserve">In naam van Allah, de Barmhartige, de Genadevolle</w:t>
      </w:r>
    </w:p>
    <w:p>
      <w:pPr>
        <w:pStyle w:val="Heading1"/>
      </w:pPr>
      <w:bookmarkStart w:id="1" w:name="_Toc1"/>
      <w:r>
        <w:t>De Islam is de religie van de Heer der Werelden.</w:t>
      </w:r>
      <w:bookmarkEnd w:id="1"/>
    </w:p>
    <w:p>
      <w:pPr>
        <w:pStyle w:val="Heading2"/>
      </w:pPr>
      <w:bookmarkStart w:id="2" w:name="_Toc2"/>
      <w:r>
        <w:t>Wie is jouw Heer?</w:t>
      </w:r>
      <w:bookmarkEnd w:id="2"/>
    </w:p>
    <w:p>
      <w:pPr/>
      <w:r>
        <w:rPr/>
        <w:t xml:space="preserve">Dit is de grootste vraag in het bestaan; het is de belangrijkste vraag die een mens moet weten te beantwoorden.</w:t>
      </w:r>
    </w:p>
    <w:p>
      <w:pPr/>
      <w:r>
        <w:rPr/>
        <w:t xml:space="preserve">Onze Heer is Degene die de hemelen en de aarde heeft geschapen, en regen heeft doen neerdalen vanuit de hemel. Hierdoor brengt Hij vruchten voort en bomen die dienen als voedsel voor ons en voor de dieren waarop wij ons voeden.Hij is Degene die ons en onze voorouders heeft geschapen, en alles heeft geschapen. Hij heeft de nacht en de dag ingesteld, waarbij de nacht dient als tijd voor slaap en rust, en de dag als tijd om ons levensonderhoud te verdienen.Hij heeft voor ons de zon, de maan, de sterren en de oceanen onderworpen, en heeft dieren geschapen waarvan we eten en waarvan we profiteren van hun melk en hun vachten.</w:t>
      </w:r>
    </w:p>
    <w:p>
      <w:pPr>
        <w:pStyle w:val="Heading2"/>
      </w:pPr>
      <w:bookmarkStart w:id="3" w:name="_Toc3"/>
      <w:r>
        <w:t>Wat zijn de kenmerken van de Heer der Werelden?</w:t>
      </w:r>
      <w:bookmarkEnd w:id="3"/>
    </w:p>
    <w:p>
      <w:pPr/>
      <w:r>
        <w:rPr/>
        <w:t xml:space="preserve">Onze Heer is Degene die de schepping heeft voortgebracht. Hij leidt hen naar waarheid en leiding, Hij regelt de aangelegenheden van alle schepselen, Hij voorziet hen van levensonderhoud. Hij is de Bezitter van alles in dit wereldse leven en het Hiernamaals; alles behoort tot Hem en naast Hem behoort alles tot Hem.Hij is de Eeuwig Levende, Die nooit sterft nog slaapt. Hij is de Zelfbestaande, onder Wiens bevel alle levende wezens staan. Zijn genade omvat alles. Niets op aarde of in de hemelen is verborgen voor Hem.Niets is aan Hem gelijk, Hij is de Alhorende, de Alziende. Hij is boven Zijn schepping verheven, zonder behoefte aan hen, terwijl zij allen behoefte hebben aan Hem. Hij schept zonder enige moeite en niets van Zijn schepping kan zich aan Hem gelijkstellen, verheven is Hij boven elke gelijkenis.Onze Heer is Degene die deze wereld heeft geschapen, getuige van al zijn evenwichtige systemen, zowel in het menselijk en dierlijk lichaam als in het universum om ons heen met zijn zon, sterren en andere componenten.</w:t>
      </w:r>
    </w:p>
    <w:p>
      <w:pPr/>
      <w:r>
        <w:rPr/>
        <w:t xml:space="preserve">En alles wat naast Hem wordt aanbeden, heeft geen macht over zichzelf, noch kan het voordeel brengen aan degenen die het aanbidden, noch kan het schade afwenden van hen.</w:t>
      </w:r>
    </w:p>
    <w:p>
      <w:pPr>
        <w:pStyle w:val="Heading2"/>
      </w:pPr>
      <w:bookmarkStart w:id="4" w:name="_Toc4"/>
      <w:r>
        <w:t>Wat zijn de rechten van onze Heer tegenover ons?</w:t>
      </w:r>
      <w:bookmarkEnd w:id="4"/>
    </w:p>
    <w:p>
      <w:pPr>
        <w:jc w:val="start"/>
      </w:pPr>
      <w:r>
        <w:rPr/>
        <w:t xml:space="preserve">Het recht van Hem over alle mensen is dat zij Hem alleen aanbidden en niets met Hem delen. Zij moeten geen mensen, koningen, stenen, rivieren, levenloze objecten, planeten of iets anders naast of met Hem aanbidden. Zij moeten de aanbidding zuiver voor Allah, de Heer der werelden, maken.</w:t>
      </w:r>
    </w:p>
    <w:p>
      <w:pPr>
        <w:pStyle w:val="Heading2"/>
      </w:pPr>
      <w:bookmarkStart w:id="5" w:name="_Toc5"/>
      <w:r>
        <w:t>Wat zijn de rechten van de mensen over hun Heer?</w:t>
      </w:r>
      <w:bookmarkEnd w:id="5"/>
    </w:p>
    <w:p>
      <w:pPr/>
      <w:r>
        <w:rPr/>
        <w:t xml:space="preserve">De mensen hebben het recht, wanneer zij Hem alleen aanbidden zonder deelgenoten, dat Hij hen een goed leven schenkt waarin zij (innerlijke) veiligheid, vrede, tevredenheid en zekerheid, ware geluk vinden. In het Hiernamaals hebben zij het recht dat Hij hen het paradijs binnenvoert, waar zij eeuwig geluk en eeuwige vreugde zullen ervaren. Als zij Hem echter ongehoorzaam zijn en Zijn gebod negeren, zal Hij hun leven ongelukkig maken en zullen zij lijden en pijn ervaren, zelfs als zij denken dat zij gelukkig zijn. In het Hiernamaals zullen zij de Hel binnengaan, waar zij nooit uit zullen komen en waar zij eeuwig zullen lijden.</w:t>
      </w:r>
    </w:p>
    <w:p>
      <w:pPr>
        <w:pStyle w:val="Heading2"/>
      </w:pPr>
      <w:bookmarkStart w:id="6" w:name="_Toc6"/>
      <w:r>
        <w:t>Wat is het doel van ons bestaan? Waarom zijn we geschapen?</w:t>
      </w:r>
      <w:bookmarkEnd w:id="6"/>
    </w:p>
    <w:p>
      <w:pPr/>
      <w:r>
        <w:rPr/>
        <w:t xml:space="preserve">De Edele Heer heeft ons verteld dat Hij ons heeft geschapen met een nobel doel, namelijk om Hem alleen te aanbidden en niets met Hem te associëren. Hij heeft ons belast met de verantwoordelijkheid om de aarde te beheren met goedheid en rechtvaardigheid. Degene die iets anders dan zijn Heer en Schepper aanbidt, kent het doel niet waarvoor hij geschapen is, en hij vervult zijn plicht niet jegens zijn Schepper. En wie verderf zaait op aarde, begrijpt de taak niet waarmee hij belast is.</w:t>
      </w:r>
    </w:p>
    <w:p>
      <w:pPr>
        <w:pStyle w:val="Heading2"/>
      </w:pPr>
      <w:bookmarkStart w:id="7" w:name="_Toc7"/>
      <w:r>
        <w:t>Hoe aanbidden we onze Heer?</w:t>
      </w:r>
      <w:bookmarkEnd w:id="7"/>
    </w:p>
    <w:p>
      <w:pPr/>
      <w:r>
        <w:rPr/>
        <w:t xml:space="preserve">De Edele Heer heeft ons niet geschapen en ons aan ons lot overgelaten, noch heeft Hij ons leven zinloos gemaakt. Integendeel, Hij heeft uit de mensheid boodschappers gekozen voor hun volkeren, zij die de meest volmaakte moraliteit hebben, de zuiverste zielen en de reinste harten. Hij heeft hen Zijn boodschappen geopenbaard, waarin alles staat wat mensen moeten weten over de Edele Heer en over de opstanding van de mensen op de Dag des Oordeels, de dag van verantwoording en beloning.De boodschappers hebben hun volkeren geïnformeerd over hoe zij hun Heer moeten aanbidden, en zij hebben hen de vormen van aanbidding uitgelegd, samen met de tijden ervan en de beloning ervoor in zowel dit leven als het hiernamaals. Ze hebben hen gewaarschuwd voor wat hun Heer verboden heeft met betrekking tot voedsel, dranken en huwelijken, en hen geleid naar deugdzame gedragingen, terwijl ze hen afraden van verwerpelijke gedragingen.</w:t>
      </w:r>
    </w:p>
    <w:p>
      <w:pPr>
        <w:pStyle w:val="Heading2"/>
      </w:pPr>
      <w:bookmarkStart w:id="8" w:name="_Toc8"/>
      <w:r>
        <w:t>Wat is de religie die aanvaardbaar wordt bij de Edele Heer, de Verhevene?</w:t>
      </w:r>
      <w:bookmarkEnd w:id="8"/>
    </w:p>
    <w:p>
      <w:pPr/>
      <w:r>
        <w:rPr/>
        <w:t xml:space="preserve">De religie die aanvaardbaar wordt bij Allah is de Islam. Dit is de religie die aan alle profeten is verkondigd, en op de Dag des Oordeels zal Allah geen andere religie accepteren dan de Islam. Iedere religie die mensen volgen behalve de Islam is ongeldig, en het zal de aanhangers ervan niet baten. Integendeel, het zal hen zowel in dit leven als in het Hiernamaals ellende bezorgen.</w:t>
      </w:r>
    </w:p>
    <w:p>
      <w:pPr>
        <w:pStyle w:val="Heading2"/>
      </w:pPr>
      <w:bookmarkStart w:id="9" w:name="_Toc9"/>
      <w:r>
        <w:t>Wat zijn de fundamenten en pijlers van deze religie (de Islam)?</w:t>
      </w:r>
      <w:bookmarkEnd w:id="9"/>
    </w:p>
    <w:p>
      <w:pPr/>
      <w:r>
        <w:rPr/>
        <w:t xml:space="preserve">Dit geloof heeft Allah gemakkelijk gemaakt voor Zijn dienaren. De belangrijkste pijlers ervan zijn dat je gelooft in Allah als Heer en God, in Zijn engelen, Zijn geschriften, Zijn boodschappers, de Laatste Dag en het Lot. Je getuigt dat er geen god is dan Allah, en dat Mohammed Zijn boodschapper is. Je verricht het gebed en geeft aalmoezen als je vermogen hebt waarover aalmoezen verschuldigd zijn. Je vast tijdens de maand Ramadan en je verricht de bedevaart naar het heilige Huis, dat door Ibrahim (vrede zij met hem) is gebouwd op bevel van zijn Heer, als je daartoe in staat bent.En je vermijdt wat Allah je verboden heeft, zoals afgoderij, het doden van zielen, ontucht en het eten van verboden geld. Als je gelooft in Allah, deze aanbiddingen verricht en deze verboden vermijdt, ben je een moslim in dit leven, en op de Dag des Oordeels zal Allah je eeuwig geluk en eeuwige verblijf in het paradijs schenken.</w:t>
      </w:r>
    </w:p>
    <w:p>
      <w:pPr>
        <w:pStyle w:val="Heading2"/>
      </w:pPr>
      <w:bookmarkStart w:id="10" w:name="_Toc10"/>
      <w:r>
        <w:t>Is de Islam een religie voor een bepaald volk of geslacht?</w:t>
      </w:r>
      <w:bookmarkEnd w:id="10"/>
    </w:p>
    <w:p>
      <w:pPr/>
      <w:r>
        <w:rPr/>
        <w:t xml:space="preserve">Islam is de religie van Allah voor alle mensen. Er is geen voorkeur voor iemand boven een ander, behalve door vroomheid en goede daden, en mensen zijn gelijkwaardig in de Islam.</w:t>
      </w:r>
    </w:p>
    <w:p>
      <w:pPr>
        <w:pStyle w:val="Heading2"/>
      </w:pPr>
      <w:bookmarkStart w:id="11" w:name="_Toc11"/>
      <w:r>
        <w:t>Hoe kunnen mensen de oprechtheid van de profeten, vrede zij met hen, herkennen?</w:t>
      </w:r>
      <w:bookmarkEnd w:id="11"/>
    </w:p>
    <w:p>
      <w:pPr/>
      <w:r>
        <w:rPr/>
        <w:t xml:space="preserve">Mensen kunnen de oprechtheid van de profeten op verschillende manieren herkennen, waaronder:</w:t>
      </w:r>
    </w:p>
    <w:p>
      <w:pPr/>
      <w:r>
        <w:rPr/>
        <w:t xml:space="preserve">Wat zij brengen van waarheid en leiding wordt aanvaard door gezonde verstand en onbedorven natuur, en het wordt erkend door hun goede bedoelingen. Niet-gezondenen brengen niet hetzelfde als de boodschappers.</w:t>
      </w:r>
    </w:p>
    <w:p>
      <w:pPr/>
      <w:r>
        <w:rPr/>
        <w:t xml:space="preserve">Wat de boodschappers brengen, brengt de religies en wereldlijke zaken van de mensen tot voorspoed, het zorgt voor stabiliteit in hun zaken en bevordert de opbouw van hun beschavingen, het beschermt hun religies, hun verstand, hun bezittingen en hun eer.</w:t>
      </w:r>
    </w:p>
    <w:p>
      <w:pPr/>
      <w:r>
        <w:rPr/>
        <w:t xml:space="preserve">De boodschappers vragen geen beloning van de mensen voor het leiden naar het goede en de juiste weg, maar zij wachten op hun beloning van hun Heer.</w:t>
      </w:r>
    </w:p>
    <w:p>
      <w:pPr/>
      <w:r>
        <w:rPr/>
        <w:t xml:space="preserve">Wat de profeten brengen is een waarheid en zekerheid, vrij van twijfel, tegenstrijdigheid en verwarring. Elke profeet gelooft in de vorige profeten en roept op tot wat zij hebben opgeroepen.</w:t>
      </w:r>
    </w:p>
    <w:p>
      <w:pPr/>
      <w:r>
        <w:rPr/>
        <w:t xml:space="preserve">Allah ondersteunt de gezondenen met duidelijke tekenen en overtuigende wonderen die Hij verricht door hun handen, als bewijs dat zij gezonden zijn door Allah. Het grootste wonder van de profeten is het wonder van de laatste profeet, Mohammed (vrede zij met hem), namelijk de Koran.</w:t>
      </w:r>
    </w:p>
    <w:p>
      <w:pPr>
        <w:pStyle w:val="Heading2"/>
      </w:pPr>
      <w:bookmarkStart w:id="12" w:name="_Toc12"/>
      <w:r>
        <w:t>Wat is de Koran?</w:t>
      </w:r>
      <w:bookmarkEnd w:id="12"/>
    </w:p>
    <w:p>
      <w:pPr/>
      <w:r>
        <w:rPr/>
        <w:t xml:space="preserve">De Heilige Koran is het boek van de Heer der Werelden, het is het Woord van Allah dat is geopenbaard door de engel Djibril aan de profeet Mohammed (vrede zij met hem). Het bevat alles wat Allah van de mensen vereist om over Allah te leren, Zijn engelen, Zijn boeken, Zijn profeten, de Laatste Dag en het lot, zowel goed als kwaad.Het bevat verplichte aanbiddingen, verboden waar men voor moet oppassen, deugden en ondeugden, en alles wat te maken heeft met de religieuze en wereldse zaken van de mensen, zowel in dit leven als in het hiernamaals. Het is een wonderbaarlijk boek waarbij Allah de mensheid uitdaagt om iets soortgelijks voort te brengen. Het is bewaard gebleven in de taal waarin het is geopenbaard, geen letter is eruit weggelaten, en geen woord is ervan veranderd.</w:t>
      </w:r>
    </w:p>
    <w:p>
      <w:pPr>
        <w:pStyle w:val="Heading2"/>
      </w:pPr>
      <w:bookmarkStart w:id="13" w:name="_Toc13"/>
      <w:r>
        <w:t>Wat is het bewijs voor de Opstanding en het Oordeel?</w:t>
      </w:r>
      <w:bookmarkEnd w:id="13"/>
    </w:p>
    <w:p>
      <w:pPr/>
      <w:r>
        <w:rPr/>
        <w:t xml:space="preserve">Zie je niet dat de aarde dood is, zonder enig leven? Maar als er regen op neerdaalt, begint ze te trillen en laat ze elke prachtige plant groeien. Degene die haar tot leven brengt, is zeker in staat de doden tot leven te wekken,Degene die de mens heeft geschapen uit een druppel verachtelijk water, is zeker in staat hem op de Dag des Oordeels te doen herrijzen, om hem te beoordelen en hem te belonen naar zijn daden, of ze goed of slecht zijn.Degene die de hemelen, de aarde en de sterren heeft geschapen, is zeker in staat om de mens opnieuw te scheppen; want het opnieuw scheppen van de mens is gemakkelijker dan het scheppen van de hemelen en de aarde.</w:t>
      </w:r>
    </w:p>
    <w:p>
      <w:pPr>
        <w:pStyle w:val="Heading2"/>
      </w:pPr>
      <w:bookmarkStart w:id="14" w:name="_Toc14"/>
      <w:r>
        <w:t>Wat zal er gebeuren op de Dag des Oordeels?</w:t>
      </w:r>
      <w:bookmarkEnd w:id="14"/>
    </w:p>
    <w:p>
      <w:pPr/>
      <w:r>
        <w:rPr/>
        <w:t xml:space="preserve">De Heer zal de schepping uit hun graven opwekken en hen dan beoordelen op hun daden. Degenen die geloven en de boodschappers hebben vertrouwd, worden het paradijs binnengeleid, waar het eeuwige genot heerst dat geen mens zich kan voorstellen. En degenen die ongelovig zijn, worden de hel binnengeleid, waar de eeuwige bestraffing is die geen mens kan bevatten. En als de mens het paradijs of de hel betreedt, zal hij nooit sterven, maar zal hij eeuwig leven in genot of bestraffing.</w:t>
      </w:r>
    </w:p>
    <w:p>
      <w:pPr>
        <w:pStyle w:val="Heading2"/>
      </w:pPr>
      <w:bookmarkStart w:id="15" w:name="_Toc15"/>
      <w:r>
        <w:t>Als iemand wil toetreden tot de Islam, wat moet hij dan doen? Zijn er bepaalde rituelen die hij moet volgen, of personen die hem moeten toestaan?</w:t>
      </w:r>
      <w:bookmarkEnd w:id="15"/>
    </w:p>
    <w:p>
      <w:pPr/>
      <w:r>
        <w:rPr/>
        <w:t xml:space="preserve">Als een persoon zich bewust wordt dat de ware religie de Islam is, en dat het de religie van de Heer van de werelden is, dan moet hij zich haasten om de Islam te omarmen. Want een verstandig persoon, wanneer de waarheid hem duidelijk wordt, moet er snel naar handelen en dit niet uitstellen.En degene die wenst toe te treden tot de Islam hoeft geen specifieke rituelen uit te voeren, noch moet hij vergezeld zijn van anderen, maar als dit gebeurt in het bijzijn van een moslim of in een islamitisch centrum, des te beter. Anders volstaat het voor hem om te zeggen: 'Ik getuig dat er geen god is dan Allah, en ik getuig dat Mohammed de boodschapper van Allah is,' terwijl hij de betekenis ervan begrijpt en erin gelooft. Zo wordt hij een moslim; daarna kan hij geleidelijk de overige voorschriften van de Islam leren, stap voor stap, om te voldoen aan wat Allah van hem heeft opgelegd.</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De Islam is de religie van de Heer der Werelden.</w:t>
        </w:r>
        <w:r>
          <w:tab/>
        </w:r>
        <w:r>
          <w:fldChar w:fldCharType="begin"/>
        </w:r>
        <w:r>
          <w:instrText xml:space="preserve">PAGEREF _Toc1 \h</w:instrText>
        </w:r>
        <w:r>
          <w:fldChar w:fldCharType="end"/>
        </w:r>
      </w:hyperlink>
    </w:p>
    <w:p>
      <w:pPr>
        <w:tabs>
          <w:tab w:val="right" w:leader="dot" w:pos="9062"/>
        </w:tabs>
        <w:ind w:left="200"/>
      </w:pPr>
      <w:hyperlink w:anchor="_Toc2" w:history="1">
        <w:r>
          <w:t>Wie is jouw Heer?</w:t>
        </w:r>
        <w:r>
          <w:tab/>
        </w:r>
        <w:r>
          <w:fldChar w:fldCharType="begin"/>
        </w:r>
        <w:r>
          <w:instrText xml:space="preserve">PAGEREF _Toc2 \h</w:instrText>
        </w:r>
        <w:r>
          <w:fldChar w:fldCharType="end"/>
        </w:r>
      </w:hyperlink>
    </w:p>
    <w:p>
      <w:pPr>
        <w:tabs>
          <w:tab w:val="right" w:leader="dot" w:pos="9062"/>
        </w:tabs>
        <w:ind w:left="200"/>
      </w:pPr>
      <w:hyperlink w:anchor="_Toc3" w:history="1">
        <w:r>
          <w:t>Wat zijn de kenmerken van de Heer der Werelden?</w:t>
        </w:r>
        <w:r>
          <w:tab/>
        </w:r>
        <w:r>
          <w:fldChar w:fldCharType="begin"/>
        </w:r>
        <w:r>
          <w:instrText xml:space="preserve">PAGEREF _Toc3 \h</w:instrText>
        </w:r>
        <w:r>
          <w:fldChar w:fldCharType="end"/>
        </w:r>
      </w:hyperlink>
    </w:p>
    <w:p>
      <w:pPr>
        <w:tabs>
          <w:tab w:val="right" w:leader="dot" w:pos="9062"/>
        </w:tabs>
        <w:ind w:left="200"/>
      </w:pPr>
      <w:hyperlink w:anchor="_Toc4" w:history="1">
        <w:r>
          <w:t>Wat zijn de rechten van onze Heer tegenover ons?</w:t>
        </w:r>
        <w:r>
          <w:tab/>
        </w:r>
        <w:r>
          <w:fldChar w:fldCharType="begin"/>
        </w:r>
        <w:r>
          <w:instrText xml:space="preserve">PAGEREF _Toc4 \h</w:instrText>
        </w:r>
        <w:r>
          <w:fldChar w:fldCharType="end"/>
        </w:r>
      </w:hyperlink>
    </w:p>
    <w:p>
      <w:pPr>
        <w:tabs>
          <w:tab w:val="right" w:leader="dot" w:pos="9062"/>
        </w:tabs>
        <w:ind w:left="200"/>
      </w:pPr>
      <w:hyperlink w:anchor="_Toc5" w:history="1">
        <w:r>
          <w:t>Wat zijn de rechten van de mensen over hun Heer?</w:t>
        </w:r>
        <w:r>
          <w:tab/>
        </w:r>
        <w:r>
          <w:fldChar w:fldCharType="begin"/>
        </w:r>
        <w:r>
          <w:instrText xml:space="preserve">PAGEREF _Toc5 \h</w:instrText>
        </w:r>
        <w:r>
          <w:fldChar w:fldCharType="end"/>
        </w:r>
      </w:hyperlink>
    </w:p>
    <w:p>
      <w:pPr>
        <w:tabs>
          <w:tab w:val="right" w:leader="dot" w:pos="9062"/>
        </w:tabs>
        <w:ind w:left="200"/>
      </w:pPr>
      <w:hyperlink w:anchor="_Toc6" w:history="1">
        <w:r>
          <w:t>Wat is het doel van ons bestaan? Waarom zijn we geschapen?</w:t>
        </w:r>
        <w:r>
          <w:tab/>
        </w:r>
        <w:r>
          <w:fldChar w:fldCharType="begin"/>
        </w:r>
        <w:r>
          <w:instrText xml:space="preserve">PAGEREF _Toc6 \h</w:instrText>
        </w:r>
        <w:r>
          <w:fldChar w:fldCharType="end"/>
        </w:r>
      </w:hyperlink>
    </w:p>
    <w:p>
      <w:pPr>
        <w:tabs>
          <w:tab w:val="right" w:leader="dot" w:pos="9062"/>
        </w:tabs>
        <w:ind w:left="200"/>
      </w:pPr>
      <w:hyperlink w:anchor="_Toc7" w:history="1">
        <w:r>
          <w:t>Hoe aanbidden we onze Heer?</w:t>
        </w:r>
        <w:r>
          <w:tab/>
        </w:r>
        <w:r>
          <w:fldChar w:fldCharType="begin"/>
        </w:r>
        <w:r>
          <w:instrText xml:space="preserve">PAGEREF _Toc7 \h</w:instrText>
        </w:r>
        <w:r>
          <w:fldChar w:fldCharType="end"/>
        </w:r>
      </w:hyperlink>
    </w:p>
    <w:p>
      <w:pPr>
        <w:tabs>
          <w:tab w:val="right" w:leader="dot" w:pos="9062"/>
        </w:tabs>
        <w:ind w:left="200"/>
      </w:pPr>
      <w:hyperlink w:anchor="_Toc8" w:history="1">
        <w:r>
          <w:t>Wat is de religie die aanvaardbaar wordt bij de Edele Heer, de Verhevene?</w:t>
        </w:r>
        <w:r>
          <w:tab/>
        </w:r>
        <w:r>
          <w:fldChar w:fldCharType="begin"/>
        </w:r>
        <w:r>
          <w:instrText xml:space="preserve">PAGEREF _Toc8 \h</w:instrText>
        </w:r>
        <w:r>
          <w:fldChar w:fldCharType="end"/>
        </w:r>
      </w:hyperlink>
    </w:p>
    <w:p>
      <w:pPr>
        <w:tabs>
          <w:tab w:val="right" w:leader="dot" w:pos="9062"/>
        </w:tabs>
        <w:ind w:left="200"/>
      </w:pPr>
      <w:hyperlink w:anchor="_Toc9" w:history="1">
        <w:r>
          <w:t>Wat zijn de fundamenten en pijlers van deze religie (de Islam)?</w:t>
        </w:r>
        <w:r>
          <w:tab/>
        </w:r>
        <w:r>
          <w:fldChar w:fldCharType="begin"/>
        </w:r>
        <w:r>
          <w:instrText xml:space="preserve">PAGEREF _Toc9 \h</w:instrText>
        </w:r>
        <w:r>
          <w:fldChar w:fldCharType="end"/>
        </w:r>
      </w:hyperlink>
    </w:p>
    <w:p>
      <w:pPr>
        <w:tabs>
          <w:tab w:val="right" w:leader="dot" w:pos="9062"/>
        </w:tabs>
        <w:ind w:left="200"/>
      </w:pPr>
      <w:hyperlink w:anchor="_Toc10" w:history="1">
        <w:r>
          <w:t>Is de Islam een religie voor een bepaald volk of geslacht?</w:t>
        </w:r>
        <w:r>
          <w:tab/>
        </w:r>
        <w:r>
          <w:fldChar w:fldCharType="begin"/>
        </w:r>
        <w:r>
          <w:instrText xml:space="preserve">PAGEREF _Toc10 \h</w:instrText>
        </w:r>
        <w:r>
          <w:fldChar w:fldCharType="end"/>
        </w:r>
      </w:hyperlink>
    </w:p>
    <w:p>
      <w:pPr>
        <w:tabs>
          <w:tab w:val="right" w:leader="dot" w:pos="9062"/>
        </w:tabs>
        <w:ind w:left="200"/>
      </w:pPr>
      <w:hyperlink w:anchor="_Toc11" w:history="1">
        <w:r>
          <w:t>Hoe kunnen mensen de oprechtheid van de profeten, vrede zij met hen, herkennen?</w:t>
        </w:r>
        <w:r>
          <w:tab/>
        </w:r>
        <w:r>
          <w:fldChar w:fldCharType="begin"/>
        </w:r>
        <w:r>
          <w:instrText xml:space="preserve">PAGEREF _Toc11 \h</w:instrText>
        </w:r>
        <w:r>
          <w:fldChar w:fldCharType="end"/>
        </w:r>
      </w:hyperlink>
    </w:p>
    <w:p>
      <w:pPr>
        <w:tabs>
          <w:tab w:val="right" w:leader="dot" w:pos="9062"/>
        </w:tabs>
        <w:ind w:left="200"/>
      </w:pPr>
      <w:hyperlink w:anchor="_Toc12" w:history="1">
        <w:r>
          <w:t>Wat is de Koran?</w:t>
        </w:r>
        <w:r>
          <w:tab/>
        </w:r>
        <w:r>
          <w:fldChar w:fldCharType="begin"/>
        </w:r>
        <w:r>
          <w:instrText xml:space="preserve">PAGEREF _Toc12 \h</w:instrText>
        </w:r>
        <w:r>
          <w:fldChar w:fldCharType="end"/>
        </w:r>
      </w:hyperlink>
    </w:p>
    <w:p>
      <w:pPr>
        <w:tabs>
          <w:tab w:val="right" w:leader="dot" w:pos="9062"/>
        </w:tabs>
        <w:ind w:left="200"/>
      </w:pPr>
      <w:hyperlink w:anchor="_Toc13" w:history="1">
        <w:r>
          <w:t>Wat is het bewijs voor de Opstanding en het Oordeel?</w:t>
        </w:r>
        <w:r>
          <w:tab/>
        </w:r>
        <w:r>
          <w:fldChar w:fldCharType="begin"/>
        </w:r>
        <w:r>
          <w:instrText xml:space="preserve">PAGEREF _Toc13 \h</w:instrText>
        </w:r>
        <w:r>
          <w:fldChar w:fldCharType="end"/>
        </w:r>
      </w:hyperlink>
    </w:p>
    <w:p>
      <w:pPr>
        <w:tabs>
          <w:tab w:val="right" w:leader="dot" w:pos="9062"/>
        </w:tabs>
        <w:ind w:left="200"/>
      </w:pPr>
      <w:hyperlink w:anchor="_Toc14" w:history="1">
        <w:r>
          <w:t>Wat zal er gebeuren op de Dag des Oordeels?</w:t>
        </w:r>
        <w:r>
          <w:tab/>
        </w:r>
        <w:r>
          <w:fldChar w:fldCharType="begin"/>
        </w:r>
        <w:r>
          <w:instrText xml:space="preserve">PAGEREF _Toc14 \h</w:instrText>
        </w:r>
        <w:r>
          <w:fldChar w:fldCharType="end"/>
        </w:r>
      </w:hyperlink>
    </w:p>
    <w:p>
      <w:pPr>
        <w:tabs>
          <w:tab w:val="right" w:leader="dot" w:pos="9062"/>
        </w:tabs>
        <w:ind w:left="200"/>
      </w:pPr>
      <w:hyperlink w:anchor="_Toc15" w:history="1">
        <w:r>
          <w:t>Als iemand wil toetreden tot de Islam, wat moet hij dan doen? Zijn er bepaalde rituelen die hij moet volgen, of personen die hem moeten toestaan?</w:t>
        </w:r>
        <w:r>
          <w:tab/>
        </w:r>
        <w:r>
          <w:fldChar w:fldCharType="begin"/>
        </w:r>
        <w:r>
          <w:instrText xml:space="preserve">PAGEREF _Toc15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2024-05-04T10:00:28+03:00</dcterms:created>
  <dcterms:modified xsi:type="dcterms:W3CDTF">2024-05-04T10:00:28+03:00</dcterms:modified>
</cp:coreProperties>
</file>

<file path=docProps/custom.xml><?xml version="1.0" encoding="utf-8"?>
<Properties xmlns="http://schemas.openxmlformats.org/officeDocument/2006/custom-properties" xmlns:vt="http://schemas.openxmlformats.org/officeDocument/2006/docPropsVTypes"/>
</file>